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7B" w:rsidRPr="00CE0703" w:rsidRDefault="00445C7B" w:rsidP="006E1DEC">
      <w:pPr>
        <w:framePr w:w="7592" w:hSpace="181" w:vSpace="142" w:wrap="notBeside" w:vAnchor="page" w:hAnchor="page" w:x="2100" w:y="13801"/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CE0703">
        <w:rPr>
          <w:rFonts w:ascii="Times New Roman" w:hAnsi="Times New Roman" w:cs="Times New Roman"/>
          <w:b/>
          <w:sz w:val="16"/>
          <w:szCs w:val="16"/>
        </w:rPr>
        <w:sym w:font="Symbol" w:char="F0E3"/>
      </w:r>
      <w:r w:rsidRPr="00CE0703">
        <w:rPr>
          <w:rFonts w:ascii="Times New Roman" w:hAnsi="Times New Roman" w:cs="Times New Roman"/>
          <w:b/>
          <w:sz w:val="16"/>
          <w:szCs w:val="16"/>
        </w:rPr>
        <w:t xml:space="preserve"> М.А. </w:t>
      </w:r>
      <w:proofErr w:type="spellStart"/>
      <w:r w:rsidRPr="00CE0703">
        <w:rPr>
          <w:rFonts w:ascii="Times New Roman" w:hAnsi="Times New Roman" w:cs="Times New Roman"/>
          <w:b/>
          <w:sz w:val="16"/>
          <w:szCs w:val="16"/>
        </w:rPr>
        <w:t>Леган</w:t>
      </w:r>
      <w:proofErr w:type="spellEnd"/>
      <w:r w:rsidRPr="00CE0703">
        <w:rPr>
          <w:rFonts w:ascii="Times New Roman" w:hAnsi="Times New Roman" w:cs="Times New Roman"/>
          <w:b/>
          <w:sz w:val="16"/>
          <w:szCs w:val="16"/>
        </w:rPr>
        <w:t>, В.А. Блинов, 2013</w:t>
      </w:r>
    </w:p>
    <w:p w:rsidR="00D01F57" w:rsidRPr="009842E7" w:rsidRDefault="009B144F" w:rsidP="00260E6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42E7">
        <w:rPr>
          <w:rFonts w:ascii="Times New Roman" w:hAnsi="Times New Roman" w:cs="Times New Roman"/>
          <w:b/>
          <w:sz w:val="20"/>
          <w:szCs w:val="20"/>
        </w:rPr>
        <w:t>СОВМЕСТНОЕ ИСПОЛЬЗОВАН</w:t>
      </w:r>
      <w:r w:rsidR="00590F80" w:rsidRPr="009842E7">
        <w:rPr>
          <w:rFonts w:ascii="Times New Roman" w:hAnsi="Times New Roman" w:cs="Times New Roman"/>
          <w:b/>
          <w:sz w:val="20"/>
          <w:szCs w:val="20"/>
        </w:rPr>
        <w:t>ИЕ МЕТОДА ГРАНИЧНЫХ ЭЛЕМЕНТОВ И ГРАДИЕНТНОГО КРИТЕРИЯ</w:t>
      </w:r>
      <w:r w:rsidR="006370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947A2">
        <w:rPr>
          <w:rFonts w:ascii="Times New Roman" w:hAnsi="Times New Roman" w:cs="Times New Roman"/>
          <w:b/>
          <w:sz w:val="20"/>
          <w:szCs w:val="20"/>
        </w:rPr>
        <w:t>РАЗРУШЕНИЯ</w:t>
      </w:r>
    </w:p>
    <w:p w:rsidR="00D01F57" w:rsidRPr="009842E7" w:rsidRDefault="00D01F57" w:rsidP="00260E6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42E7">
        <w:rPr>
          <w:rFonts w:ascii="Times New Roman" w:hAnsi="Times New Roman" w:cs="Times New Roman"/>
          <w:b/>
          <w:sz w:val="20"/>
          <w:szCs w:val="20"/>
        </w:rPr>
        <w:t xml:space="preserve">М.А. </w:t>
      </w:r>
      <w:proofErr w:type="spellStart"/>
      <w:r w:rsidRPr="009842E7">
        <w:rPr>
          <w:rFonts w:ascii="Times New Roman" w:hAnsi="Times New Roman" w:cs="Times New Roman"/>
          <w:b/>
          <w:sz w:val="20"/>
          <w:szCs w:val="20"/>
        </w:rPr>
        <w:t>Леган</w:t>
      </w:r>
      <w:proofErr w:type="spellEnd"/>
      <w:r w:rsidRPr="009842E7">
        <w:rPr>
          <w:rFonts w:ascii="Times New Roman" w:hAnsi="Times New Roman" w:cs="Times New Roman"/>
          <w:b/>
          <w:sz w:val="20"/>
          <w:szCs w:val="20"/>
        </w:rPr>
        <w:t>, В.А. Блинов</w:t>
      </w:r>
    </w:p>
    <w:p w:rsidR="00D01F57" w:rsidRPr="00823C99" w:rsidRDefault="00D01F57" w:rsidP="00823C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23C99">
        <w:rPr>
          <w:rFonts w:ascii="Times New Roman" w:hAnsi="Times New Roman" w:cs="Times New Roman"/>
          <w:b/>
          <w:i/>
          <w:sz w:val="20"/>
          <w:szCs w:val="20"/>
        </w:rPr>
        <w:t>Институт гидродинамики</w:t>
      </w:r>
      <w:r w:rsidR="00502587" w:rsidRPr="00823C99">
        <w:rPr>
          <w:rFonts w:ascii="Times New Roman" w:hAnsi="Times New Roman" w:cs="Times New Roman"/>
          <w:b/>
          <w:i/>
          <w:sz w:val="20"/>
          <w:szCs w:val="20"/>
        </w:rPr>
        <w:t xml:space="preserve"> им. М.А.Лаврентьева</w:t>
      </w:r>
      <w:r w:rsidRPr="00823C99">
        <w:rPr>
          <w:rFonts w:ascii="Times New Roman" w:hAnsi="Times New Roman" w:cs="Times New Roman"/>
          <w:b/>
          <w:i/>
          <w:sz w:val="20"/>
          <w:szCs w:val="20"/>
        </w:rPr>
        <w:t xml:space="preserve"> С</w:t>
      </w:r>
      <w:r w:rsidR="000E1056" w:rsidRPr="00823C99">
        <w:rPr>
          <w:rFonts w:ascii="Times New Roman" w:hAnsi="Times New Roman" w:cs="Times New Roman"/>
          <w:b/>
          <w:i/>
          <w:sz w:val="20"/>
          <w:szCs w:val="20"/>
        </w:rPr>
        <w:t>О</w:t>
      </w:r>
      <w:r w:rsidRPr="00823C99">
        <w:rPr>
          <w:rFonts w:ascii="Times New Roman" w:hAnsi="Times New Roman" w:cs="Times New Roman"/>
          <w:b/>
          <w:i/>
          <w:sz w:val="20"/>
          <w:szCs w:val="20"/>
        </w:rPr>
        <w:t xml:space="preserve"> РАН</w:t>
      </w:r>
    </w:p>
    <w:p w:rsidR="006D6E5E" w:rsidRPr="00823C99" w:rsidRDefault="008B5187" w:rsidP="00260E6E">
      <w:pPr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23C99">
        <w:rPr>
          <w:rFonts w:ascii="Times New Roman" w:hAnsi="Times New Roman" w:cs="Times New Roman"/>
          <w:b/>
          <w:i/>
          <w:sz w:val="20"/>
          <w:szCs w:val="20"/>
        </w:rPr>
        <w:t>630</w:t>
      </w:r>
      <w:r w:rsidR="00502587" w:rsidRPr="00823C99">
        <w:rPr>
          <w:rFonts w:ascii="Times New Roman" w:hAnsi="Times New Roman" w:cs="Times New Roman"/>
          <w:b/>
          <w:i/>
          <w:sz w:val="20"/>
          <w:szCs w:val="20"/>
        </w:rPr>
        <w:t>090</w:t>
      </w:r>
      <w:r w:rsidR="006D6E5E" w:rsidRPr="00823C99">
        <w:rPr>
          <w:rFonts w:ascii="Times New Roman" w:hAnsi="Times New Roman" w:cs="Times New Roman"/>
          <w:b/>
          <w:i/>
          <w:sz w:val="20"/>
          <w:szCs w:val="20"/>
        </w:rPr>
        <w:t>, Новосибирск, Россия</w:t>
      </w:r>
    </w:p>
    <w:p w:rsidR="00590F80" w:rsidRPr="00260E6E" w:rsidRDefault="009C7CF0" w:rsidP="00260E6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 w:rsidRPr="00260E6E">
        <w:rPr>
          <w:rFonts w:ascii="Times New Roman" w:hAnsi="Times New Roman" w:cs="Times New Roman"/>
          <w:sz w:val="20"/>
          <w:szCs w:val="20"/>
        </w:rPr>
        <w:t>Целью работы</w:t>
      </w:r>
      <w:r w:rsidR="00590F80" w:rsidRPr="00260E6E">
        <w:rPr>
          <w:rFonts w:ascii="Times New Roman" w:hAnsi="Times New Roman" w:cs="Times New Roman"/>
          <w:sz w:val="20"/>
          <w:szCs w:val="20"/>
        </w:rPr>
        <w:t xml:space="preserve"> был</w:t>
      </w:r>
      <w:r w:rsidRPr="00260E6E">
        <w:rPr>
          <w:rFonts w:ascii="Times New Roman" w:hAnsi="Times New Roman" w:cs="Times New Roman"/>
          <w:sz w:val="20"/>
          <w:szCs w:val="20"/>
        </w:rPr>
        <w:t xml:space="preserve">о </w:t>
      </w:r>
      <w:r w:rsidR="00590F80" w:rsidRPr="00260E6E">
        <w:rPr>
          <w:rFonts w:ascii="Times New Roman" w:hAnsi="Times New Roman" w:cs="Times New Roman"/>
          <w:sz w:val="20"/>
          <w:szCs w:val="20"/>
        </w:rPr>
        <w:t>составлен</w:t>
      </w:r>
      <w:r w:rsidRPr="00260E6E">
        <w:rPr>
          <w:rFonts w:ascii="Times New Roman" w:hAnsi="Times New Roman" w:cs="Times New Roman"/>
          <w:sz w:val="20"/>
          <w:szCs w:val="20"/>
        </w:rPr>
        <w:t>ие</w:t>
      </w:r>
      <w:r w:rsidR="00590F80" w:rsidRPr="00260E6E">
        <w:rPr>
          <w:rFonts w:ascii="Times New Roman" w:hAnsi="Times New Roman" w:cs="Times New Roman"/>
          <w:sz w:val="20"/>
          <w:szCs w:val="20"/>
        </w:rPr>
        <w:t xml:space="preserve"> алгоритм</w:t>
      </w:r>
      <w:r w:rsidRPr="00260E6E">
        <w:rPr>
          <w:rFonts w:ascii="Times New Roman" w:hAnsi="Times New Roman" w:cs="Times New Roman"/>
          <w:sz w:val="20"/>
          <w:szCs w:val="20"/>
        </w:rPr>
        <w:t>а</w:t>
      </w:r>
      <w:r w:rsidR="00590F80" w:rsidRPr="00260E6E">
        <w:rPr>
          <w:rFonts w:ascii="Times New Roman" w:hAnsi="Times New Roman" w:cs="Times New Roman"/>
          <w:sz w:val="20"/>
          <w:szCs w:val="20"/>
        </w:rPr>
        <w:t xml:space="preserve"> совместного использовани</w:t>
      </w:r>
      <w:r w:rsidR="008B5187">
        <w:rPr>
          <w:rFonts w:ascii="Times New Roman" w:hAnsi="Times New Roman" w:cs="Times New Roman"/>
          <w:sz w:val="20"/>
          <w:szCs w:val="20"/>
        </w:rPr>
        <w:t xml:space="preserve">я метода граничных элементов и </w:t>
      </w:r>
      <w:r w:rsidR="00590F80" w:rsidRPr="00260E6E">
        <w:rPr>
          <w:rFonts w:ascii="Times New Roman" w:hAnsi="Times New Roman" w:cs="Times New Roman"/>
          <w:sz w:val="20"/>
          <w:szCs w:val="20"/>
        </w:rPr>
        <w:t>градиентного критерия</w:t>
      </w:r>
      <w:r w:rsidR="009D3D53" w:rsidRPr="00260E6E">
        <w:rPr>
          <w:rFonts w:ascii="Times New Roman" w:hAnsi="Times New Roman" w:cs="Times New Roman"/>
          <w:sz w:val="20"/>
          <w:szCs w:val="20"/>
        </w:rPr>
        <w:t xml:space="preserve"> разрушения</w:t>
      </w:r>
      <w:r w:rsidR="008B5187">
        <w:rPr>
          <w:rFonts w:ascii="Times New Roman" w:hAnsi="Times New Roman" w:cs="Times New Roman"/>
          <w:sz w:val="20"/>
          <w:szCs w:val="20"/>
        </w:rPr>
        <w:t>, для расчетов на прочность плоских элементов конструкций</w:t>
      </w:r>
      <w:r w:rsidR="00590F80" w:rsidRPr="00260E6E">
        <w:rPr>
          <w:rFonts w:ascii="Times New Roman" w:hAnsi="Times New Roman" w:cs="Times New Roman"/>
          <w:sz w:val="20"/>
          <w:szCs w:val="20"/>
        </w:rPr>
        <w:t>.</w:t>
      </w:r>
      <w:r w:rsidR="002A689E" w:rsidRPr="00260E6E">
        <w:rPr>
          <w:rFonts w:ascii="Times New Roman" w:hAnsi="Times New Roman" w:cs="Times New Roman"/>
          <w:sz w:val="20"/>
          <w:szCs w:val="20"/>
        </w:rPr>
        <w:t xml:space="preserve"> Также </w:t>
      </w:r>
      <w:r w:rsidR="00FE6299" w:rsidRPr="00260E6E">
        <w:rPr>
          <w:rFonts w:ascii="Times New Roman" w:hAnsi="Times New Roman" w:cs="Times New Roman"/>
          <w:sz w:val="20"/>
          <w:szCs w:val="20"/>
        </w:rPr>
        <w:t>проведено сравнение результатов расчетов предельной нагрузки по критерию максимальных напряжений</w:t>
      </w:r>
      <w:r w:rsidR="009D3D53" w:rsidRPr="00260E6E">
        <w:rPr>
          <w:rFonts w:ascii="Times New Roman" w:hAnsi="Times New Roman" w:cs="Times New Roman"/>
          <w:sz w:val="20"/>
          <w:szCs w:val="20"/>
        </w:rPr>
        <w:t xml:space="preserve"> и</w:t>
      </w:r>
      <w:r w:rsidR="00FE6299" w:rsidRPr="00260E6E">
        <w:rPr>
          <w:rFonts w:ascii="Times New Roman" w:hAnsi="Times New Roman" w:cs="Times New Roman"/>
          <w:sz w:val="20"/>
          <w:szCs w:val="20"/>
        </w:rPr>
        <w:t xml:space="preserve"> градиентному критерию, как между собой, так и с экспериментальными данными по разрушению </w:t>
      </w:r>
      <w:r w:rsidR="00ED7287" w:rsidRPr="00260E6E">
        <w:rPr>
          <w:rFonts w:ascii="Times New Roman" w:hAnsi="Times New Roman" w:cs="Times New Roman"/>
          <w:sz w:val="20"/>
          <w:szCs w:val="20"/>
        </w:rPr>
        <w:t xml:space="preserve">образцов. </w:t>
      </w:r>
    </w:p>
    <w:p w:rsidR="008B5187" w:rsidRPr="00BE0ABE" w:rsidRDefault="002A689E" w:rsidP="00260E6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 w:rsidRPr="00260E6E">
        <w:rPr>
          <w:rFonts w:ascii="Times New Roman" w:hAnsi="Times New Roman" w:cs="Times New Roman"/>
          <w:sz w:val="20"/>
          <w:szCs w:val="20"/>
        </w:rPr>
        <w:t xml:space="preserve">В градиентном критерии </w:t>
      </w:r>
      <w:r w:rsidR="00532341" w:rsidRPr="00260E6E">
        <w:rPr>
          <w:rFonts w:ascii="Times New Roman" w:hAnsi="Times New Roman" w:cs="Times New Roman"/>
          <w:sz w:val="20"/>
          <w:szCs w:val="20"/>
        </w:rPr>
        <w:t xml:space="preserve">для определения начала разрушения с пределом прочности материала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σ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в</m:t>
            </m:r>
          </m:sub>
        </m:sSub>
      </m:oMath>
      <w:r w:rsidR="009D3D53" w:rsidRPr="00260E6E">
        <w:rPr>
          <w:rFonts w:ascii="Times New Roman" w:eastAsiaTheme="minorEastAsia" w:hAnsi="Times New Roman" w:cs="Times New Roman"/>
          <w:sz w:val="20"/>
          <w:szCs w:val="20"/>
        </w:rPr>
        <w:t>,</w:t>
      </w:r>
      <w:r w:rsidR="00567DAE" w:rsidRPr="00567DAE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9D3D53" w:rsidRPr="00260E6E">
        <w:rPr>
          <w:rFonts w:ascii="Times New Roman" w:hAnsi="Times New Roman" w:cs="Times New Roman"/>
          <w:sz w:val="20"/>
          <w:szCs w:val="20"/>
        </w:rPr>
        <w:t xml:space="preserve">сравнивается </w:t>
      </w:r>
      <w:r w:rsidR="00532341" w:rsidRPr="00260E6E">
        <w:rPr>
          <w:rFonts w:ascii="Times New Roman" w:hAnsi="Times New Roman" w:cs="Times New Roman"/>
          <w:sz w:val="20"/>
          <w:szCs w:val="20"/>
        </w:rPr>
        <w:t>не максимальное, а эффективное напряжение</w:t>
      </w:r>
      <w:r w:rsidR="00567DAE" w:rsidRPr="00567DAE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σ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sub>
        </m:sSub>
      </m:oMath>
      <w:r w:rsidR="00532341" w:rsidRPr="00260E6E">
        <w:rPr>
          <w:rFonts w:ascii="Times New Roman" w:hAnsi="Times New Roman" w:cs="Times New Roman"/>
          <w:sz w:val="20"/>
          <w:szCs w:val="20"/>
        </w:rPr>
        <w:t xml:space="preserve">. Эффективное напряжение пропорционально </w:t>
      </w:r>
      <w:r w:rsidR="00D2155D">
        <w:rPr>
          <w:rFonts w:ascii="Times New Roman" w:hAnsi="Times New Roman" w:cs="Times New Roman"/>
          <w:sz w:val="20"/>
          <w:szCs w:val="20"/>
        </w:rPr>
        <w:t>первому главному напряжению</w:t>
      </w:r>
      <w:r w:rsidR="00567DAE" w:rsidRPr="00567DAE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σ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</m:oMath>
      <w:r w:rsidR="00567DAE" w:rsidRPr="00567DAE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D2155D">
        <w:rPr>
          <w:rFonts w:ascii="Times New Roman" w:eastAsiaTheme="minorEastAsia" w:hAnsi="Times New Roman" w:cs="Times New Roman"/>
          <w:sz w:val="20"/>
          <w:szCs w:val="20"/>
        </w:rPr>
        <w:t xml:space="preserve">в рассматриваемой точке тела, принятому в качестве эквивалентного. </w:t>
      </w:r>
      <w:r w:rsidR="008B5187">
        <w:rPr>
          <w:rFonts w:ascii="Times New Roman" w:eastAsiaTheme="minorEastAsia" w:hAnsi="Times New Roman" w:cs="Times New Roman"/>
          <w:sz w:val="20"/>
          <w:szCs w:val="20"/>
        </w:rPr>
        <w:t>К</w:t>
      </w:r>
      <w:r w:rsidR="00532341" w:rsidRPr="00260E6E">
        <w:rPr>
          <w:rFonts w:ascii="Times New Roman" w:hAnsi="Times New Roman" w:cs="Times New Roman"/>
          <w:sz w:val="20"/>
          <w:szCs w:val="20"/>
        </w:rPr>
        <w:t>роме того,</w:t>
      </w:r>
      <w:r w:rsidR="00567DAE" w:rsidRPr="00567DAE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σ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e</m:t>
            </m:r>
          </m:sub>
        </m:sSub>
      </m:oMath>
      <w:r w:rsidR="00532341" w:rsidRPr="00260E6E">
        <w:rPr>
          <w:rFonts w:ascii="Times New Roman" w:hAnsi="Times New Roman" w:cs="Times New Roman"/>
          <w:sz w:val="20"/>
          <w:szCs w:val="20"/>
        </w:rPr>
        <w:t xml:space="preserve"> зависит от локальной неравномерности поля напряжений в окрестности рассматриваемой точки и представительного размера неоднородности материала. Локальная неравномерность распределения напряжений характери</w:t>
      </w:r>
      <w:r w:rsidR="008B5187">
        <w:rPr>
          <w:rFonts w:ascii="Times New Roman" w:hAnsi="Times New Roman" w:cs="Times New Roman"/>
          <w:sz w:val="20"/>
          <w:szCs w:val="20"/>
        </w:rPr>
        <w:t>зуется относительным градиентом</w:t>
      </w:r>
      <w:r w:rsidR="00567DAE" w:rsidRPr="00567DAE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g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ν</m:t>
            </m:r>
          </m:sub>
        </m:sSub>
      </m:oMath>
      <w:r w:rsidR="008B5187">
        <w:rPr>
          <w:rFonts w:ascii="Times New Roman" w:hAnsi="Times New Roman" w:cs="Times New Roman"/>
          <w:sz w:val="20"/>
          <w:szCs w:val="20"/>
        </w:rPr>
        <w:t xml:space="preserve"> </w:t>
      </w:r>
      <w:r w:rsidR="00D2155D">
        <w:rPr>
          <w:rFonts w:ascii="Times New Roman" w:hAnsi="Times New Roman" w:cs="Times New Roman"/>
          <w:sz w:val="20"/>
          <w:szCs w:val="20"/>
        </w:rPr>
        <w:t>положительного нормального напряж</w:t>
      </w:r>
      <w:bookmarkStart w:id="0" w:name="_GoBack"/>
      <w:bookmarkEnd w:id="0"/>
      <w:r w:rsidR="00D2155D">
        <w:rPr>
          <w:rFonts w:ascii="Times New Roman" w:hAnsi="Times New Roman" w:cs="Times New Roman"/>
          <w:sz w:val="20"/>
          <w:szCs w:val="20"/>
        </w:rPr>
        <w:t xml:space="preserve">ения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σ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ν</m:t>
            </m:r>
          </m:sub>
        </m:sSub>
      </m:oMath>
      <w:r w:rsidR="00567DAE" w:rsidRPr="00567DAE">
        <w:rPr>
          <w:rFonts w:ascii="Times New Roman" w:eastAsiaTheme="minorEastAsia" w:hAnsi="Times New Roman" w:cs="Times New Roman"/>
          <w:sz w:val="20"/>
          <w:szCs w:val="20"/>
        </w:rPr>
        <w:t>,</w:t>
      </w:r>
      <w:r w:rsidR="00D2155D">
        <w:rPr>
          <w:rFonts w:ascii="Times New Roman" w:hAnsi="Times New Roman" w:cs="Times New Roman"/>
          <w:sz w:val="20"/>
          <w:szCs w:val="20"/>
        </w:rPr>
        <w:t xml:space="preserve"> действующего на плоскости, включающей площадку первого главного напряжения в рассматриваемой точке тела, где плоскость и площадка имеют общую нормаль </w:t>
      </w:r>
      <m:oMath>
        <m:r>
          <w:rPr>
            <w:rFonts w:ascii="Cambria Math" w:hAnsi="Cambria Math" w:cs="Times New Roman"/>
            <w:sz w:val="20"/>
            <w:szCs w:val="20"/>
          </w:rPr>
          <m:t>ν,</m:t>
        </m:r>
      </m:oMath>
    </w:p>
    <w:p w:rsidR="008B5187" w:rsidRPr="00D2155D" w:rsidRDefault="00A91264" w:rsidP="008B5187">
      <w:pPr>
        <w:autoSpaceDE w:val="0"/>
        <w:autoSpaceDN w:val="0"/>
        <w:adjustRightInd w:val="0"/>
        <w:spacing w:before="120" w:after="120" w:line="240" w:lineRule="auto"/>
        <w:ind w:firstLine="454"/>
        <w:jc w:val="right"/>
        <w:rPr>
          <w:rFonts w:ascii="Times New Roman" w:eastAsiaTheme="minorEastAsia" w:hAnsi="Times New Roman" w:cs="Times New Roman"/>
          <w:sz w:val="20"/>
          <w:szCs w:val="20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ν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grad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ν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ν</m:t>
                  </m:r>
                </m:sub>
              </m:sSub>
            </m:den>
          </m:f>
        </m:oMath>
      </m:oMathPara>
    </w:p>
    <w:p w:rsidR="00B312B3" w:rsidRPr="00260E6E" w:rsidRDefault="00D2155D" w:rsidP="0056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Относительный градиент находится с использованием решения соответствующей задачи теории упругости.</w:t>
      </w:r>
      <w:r w:rsidR="00BE0ABE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532341" w:rsidRPr="00260E6E">
        <w:rPr>
          <w:rFonts w:ascii="Times New Roman" w:hAnsi="Times New Roman" w:cs="Times New Roman"/>
          <w:sz w:val="20"/>
          <w:szCs w:val="20"/>
        </w:rPr>
        <w:t xml:space="preserve">Выражение для эффективного напряжения </w:t>
      </w:r>
      <w:r w:rsidR="008B5187">
        <w:rPr>
          <w:rFonts w:ascii="Times New Roman" w:hAnsi="Times New Roman" w:cs="Times New Roman"/>
          <w:sz w:val="20"/>
          <w:szCs w:val="20"/>
        </w:rPr>
        <w:t>записывается в виде</w:t>
      </w:r>
    </w:p>
    <w:p w:rsidR="00B312B3" w:rsidRPr="00260E6E" w:rsidRDefault="00B312B3" w:rsidP="008B5187">
      <w:pPr>
        <w:autoSpaceDE w:val="0"/>
        <w:autoSpaceDN w:val="0"/>
        <w:adjustRightInd w:val="0"/>
        <w:spacing w:before="120" w:after="120" w:line="240" w:lineRule="auto"/>
        <w:ind w:firstLine="454"/>
        <w:jc w:val="right"/>
        <w:rPr>
          <w:rFonts w:ascii="Times New Roman" w:hAnsi="Times New Roman" w:cs="Times New Roman"/>
          <w:sz w:val="20"/>
          <w:szCs w:val="20"/>
        </w:rPr>
      </w:pPr>
      <w:r w:rsidRPr="00260E6E">
        <w:rPr>
          <w:rFonts w:ascii="Times New Roman" w:hAnsi="Times New Roman" w:cs="Times New Roman"/>
          <w:sz w:val="20"/>
          <w:szCs w:val="20"/>
        </w:rPr>
        <w:tab/>
      </w:r>
      <w:r w:rsidRPr="00260E6E">
        <w:rPr>
          <w:rFonts w:ascii="Times New Roman" w:hAnsi="Times New Roman" w:cs="Times New Roman"/>
          <w:sz w:val="20"/>
          <w:szCs w:val="20"/>
        </w:rPr>
        <w:tab/>
      </w:r>
      <w:r w:rsidRPr="00260E6E">
        <w:rPr>
          <w:rFonts w:ascii="Times New Roman" w:hAnsi="Times New Roman" w:cs="Times New Roman"/>
          <w:sz w:val="20"/>
          <w:szCs w:val="20"/>
        </w:rPr>
        <w:tab/>
      </w:r>
      <w:r w:rsidRPr="00260E6E">
        <w:rPr>
          <w:rFonts w:ascii="Times New Roman" w:hAnsi="Times New Roman" w:cs="Times New Roman"/>
          <w:sz w:val="20"/>
          <w:szCs w:val="20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σ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σ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1-β+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β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ν</m:t>
                    </m:r>
                  </m:sub>
                </m:sSub>
              </m:e>
            </m:rad>
          </m:den>
        </m:f>
        <m:r>
          <w:rPr>
            <w:rFonts w:ascii="Cambria Math" w:hAnsi="Cambria Math" w:cs="Times New Roman"/>
            <w:sz w:val="20"/>
            <w:szCs w:val="20"/>
          </w:rPr>
          <m:t xml:space="preserve"> ,</m:t>
        </m:r>
      </m:oMath>
      <w:r w:rsidRPr="00260E6E">
        <w:rPr>
          <w:rFonts w:ascii="Times New Roman" w:hAnsi="Times New Roman" w:cs="Times New Roman"/>
          <w:sz w:val="20"/>
          <w:szCs w:val="20"/>
        </w:rPr>
        <w:tab/>
      </w:r>
      <w:r w:rsidRPr="00260E6E">
        <w:rPr>
          <w:rFonts w:ascii="Times New Roman" w:hAnsi="Times New Roman" w:cs="Times New Roman"/>
          <w:sz w:val="20"/>
          <w:szCs w:val="20"/>
        </w:rPr>
        <w:tab/>
      </w:r>
      <w:r w:rsidR="00A75866" w:rsidRPr="00260E6E">
        <w:rPr>
          <w:rFonts w:ascii="Times New Roman" w:hAnsi="Times New Roman" w:cs="Times New Roman"/>
          <w:sz w:val="20"/>
          <w:szCs w:val="20"/>
        </w:rPr>
        <w:tab/>
      </w:r>
      <w:r w:rsidR="00A75866" w:rsidRPr="00260E6E">
        <w:rPr>
          <w:rFonts w:ascii="Times New Roman" w:hAnsi="Times New Roman" w:cs="Times New Roman"/>
          <w:sz w:val="20"/>
          <w:szCs w:val="20"/>
        </w:rPr>
        <w:tab/>
      </w:r>
      <w:r w:rsidR="00E74840">
        <w:rPr>
          <w:rFonts w:ascii="Times New Roman" w:hAnsi="Times New Roman" w:cs="Times New Roman"/>
          <w:sz w:val="20"/>
          <w:szCs w:val="20"/>
        </w:rPr>
        <w:t xml:space="preserve">   </w:t>
      </w:r>
      <w:r w:rsidR="00532341" w:rsidRPr="00260E6E">
        <w:rPr>
          <w:rFonts w:ascii="Times New Roman" w:hAnsi="Times New Roman" w:cs="Times New Roman"/>
          <w:sz w:val="20"/>
          <w:szCs w:val="20"/>
        </w:rPr>
        <w:t>(</w:t>
      </w:r>
      <w:r w:rsidR="00501DD2">
        <w:rPr>
          <w:rFonts w:ascii="Times New Roman" w:hAnsi="Times New Roman" w:cs="Times New Roman"/>
          <w:sz w:val="20"/>
          <w:szCs w:val="20"/>
        </w:rPr>
        <w:t>1</w:t>
      </w:r>
      <w:r w:rsidR="00532341" w:rsidRPr="00260E6E">
        <w:rPr>
          <w:rFonts w:ascii="Times New Roman" w:hAnsi="Times New Roman" w:cs="Times New Roman"/>
          <w:sz w:val="20"/>
          <w:szCs w:val="20"/>
        </w:rPr>
        <w:t>)</w:t>
      </w:r>
    </w:p>
    <w:p w:rsidR="00532341" w:rsidRPr="00260E6E" w:rsidRDefault="00532341" w:rsidP="004D0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0E6E">
        <w:rPr>
          <w:rFonts w:ascii="Times New Roman" w:hAnsi="Times New Roman" w:cs="Times New Roman"/>
          <w:sz w:val="20"/>
          <w:szCs w:val="20"/>
        </w:rPr>
        <w:t xml:space="preserve">где </w:t>
      </w:r>
      <w:r w:rsidRPr="00260E6E">
        <w:rPr>
          <w:rFonts w:ascii="Times New Roman" w:hAnsi="Times New Roman" w:cs="Times New Roman"/>
          <w:sz w:val="20"/>
          <w:szCs w:val="20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L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</m:oMath>
      <w:r w:rsidR="00506F7A">
        <w:rPr>
          <w:rFonts w:ascii="Times New Roman" w:eastAsiaTheme="minorEastAsia" w:hAnsi="Times New Roman" w:cs="Times New Roman"/>
          <w:sz w:val="20"/>
          <w:szCs w:val="20"/>
        </w:rPr>
        <w:t> </w:t>
      </w:r>
      <w:r w:rsidR="00506F7A">
        <w:rPr>
          <w:rFonts w:ascii="Times New Roman" w:hAnsi="Times New Roman" w:cs="Times New Roman"/>
          <w:sz w:val="20"/>
          <w:szCs w:val="20"/>
        </w:rPr>
        <w:t xml:space="preserve">– </w:t>
      </w:r>
      <w:r w:rsidRPr="00260E6E">
        <w:rPr>
          <w:rFonts w:ascii="Times New Roman" w:hAnsi="Times New Roman" w:cs="Times New Roman"/>
          <w:sz w:val="20"/>
          <w:szCs w:val="20"/>
        </w:rPr>
        <w:t>параметр, имеющий размерность длины и характеризующий неоднородность материала;</w:t>
      </w:r>
    </w:p>
    <w:p w:rsidR="008B5187" w:rsidRPr="008B5187" w:rsidRDefault="00A75866" w:rsidP="004D0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>
        <m:r>
          <w:rPr>
            <w:rFonts w:ascii="Cambria Math" w:hAnsi="Cambria Math" w:cs="Times New Roman"/>
            <w:sz w:val="20"/>
            <w:szCs w:val="20"/>
          </w:rPr>
          <m:t>β</m:t>
        </m:r>
      </m:oMath>
      <w:r w:rsidR="00567DAE" w:rsidRPr="00567DAE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532341" w:rsidRPr="00260E6E">
        <w:rPr>
          <w:rFonts w:ascii="Times New Roman" w:hAnsi="Times New Roman" w:cs="Times New Roman"/>
          <w:sz w:val="20"/>
          <w:szCs w:val="20"/>
        </w:rPr>
        <w:t>–</w:t>
      </w:r>
      <w:r w:rsidR="00567DAE" w:rsidRPr="00567DAE">
        <w:rPr>
          <w:rFonts w:ascii="Times New Roman" w:hAnsi="Times New Roman" w:cs="Times New Roman"/>
          <w:sz w:val="20"/>
          <w:szCs w:val="20"/>
        </w:rPr>
        <w:t xml:space="preserve"> </w:t>
      </w:r>
      <w:r w:rsidR="00532341" w:rsidRPr="00260E6E">
        <w:rPr>
          <w:rFonts w:ascii="Times New Roman" w:hAnsi="Times New Roman" w:cs="Times New Roman"/>
          <w:sz w:val="20"/>
          <w:szCs w:val="20"/>
        </w:rPr>
        <w:t>неотрицательный безразмерный параметр</w:t>
      </w:r>
      <w:r w:rsidR="00567DAE" w:rsidRPr="00567DAE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hAnsi="Cambria Math" w:cs="Times New Roman"/>
            <w:sz w:val="20"/>
            <w:szCs w:val="20"/>
          </w:rPr>
          <m:t>(β≥0)</m:t>
        </m:r>
      </m:oMath>
      <w:r w:rsidR="00532341" w:rsidRPr="00260E6E">
        <w:rPr>
          <w:rFonts w:ascii="Times New Roman" w:hAnsi="Times New Roman" w:cs="Times New Roman"/>
          <w:sz w:val="20"/>
          <w:szCs w:val="20"/>
        </w:rPr>
        <w:t>,</w:t>
      </w:r>
      <w:r w:rsidR="00567DAE" w:rsidRPr="00567DAE">
        <w:rPr>
          <w:rFonts w:ascii="Times New Roman" w:hAnsi="Times New Roman" w:cs="Times New Roman"/>
          <w:sz w:val="20"/>
          <w:szCs w:val="20"/>
        </w:rPr>
        <w:t xml:space="preserve"> </w:t>
      </w:r>
      <w:r w:rsidR="00532341" w:rsidRPr="00260E6E">
        <w:rPr>
          <w:rFonts w:ascii="Times New Roman" w:hAnsi="Times New Roman" w:cs="Times New Roman"/>
          <w:sz w:val="20"/>
          <w:szCs w:val="20"/>
        </w:rPr>
        <w:t>который можно рассматривать как параметр аппроксимации</w:t>
      </w:r>
      <w:r w:rsidR="008B5187" w:rsidRPr="008B5187">
        <w:rPr>
          <w:rFonts w:ascii="Times New Roman" w:hAnsi="Times New Roman" w:cs="Times New Roman"/>
          <w:sz w:val="20"/>
          <w:szCs w:val="20"/>
        </w:rPr>
        <w:t>.</w:t>
      </w:r>
    </w:p>
    <w:p w:rsidR="008B5187" w:rsidRPr="00B96CC1" w:rsidRDefault="004D07A0" w:rsidP="00BE0AB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Параметр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L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 находится</w:t>
      </w:r>
      <w:r w:rsidR="00CE0703">
        <w:rPr>
          <w:rFonts w:ascii="Times New Roman" w:eastAsiaTheme="minorEastAsia" w:hAnsi="Times New Roman" w:cs="Times New Roman"/>
          <w:sz w:val="20"/>
          <w:szCs w:val="20"/>
        </w:rPr>
        <w:t xml:space="preserve"> в </w:t>
      </w:r>
      <w:r w:rsidR="00CE0703" w:rsidRPr="00CE0703">
        <w:rPr>
          <w:rFonts w:ascii="Times New Roman" w:eastAsiaTheme="minorEastAsia" w:hAnsi="Times New Roman" w:cs="Times New Roman"/>
          <w:sz w:val="20"/>
          <w:szCs w:val="20"/>
        </w:rPr>
        <w:t>[1]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из условия согласования градиентного критерия с линейной механикой разрушения и выражается через известные характеристики материала </w:t>
      </w:r>
      <w:r w:rsidRPr="00260E6E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предел прочности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σ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в</m:t>
            </m:r>
          </m:sub>
        </m:sSub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 и критический коэффициент интенсивности напряжения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c</m:t>
            </m:r>
          </m:sub>
        </m:sSub>
      </m:oMath>
      <w:r w:rsidR="00567DAE" w:rsidRPr="00567DAE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260E6E">
        <w:rPr>
          <w:rFonts w:ascii="Times New Roman" w:hAnsi="Times New Roman" w:cs="Times New Roman"/>
          <w:sz w:val="20"/>
          <w:szCs w:val="20"/>
        </w:rPr>
        <w:t>–</w:t>
      </w:r>
      <w:r w:rsidR="00567DAE" w:rsidRPr="00567DAE">
        <w:rPr>
          <w:rFonts w:ascii="Times New Roman" w:hAnsi="Times New Roman" w:cs="Times New Roman"/>
          <w:sz w:val="20"/>
          <w:szCs w:val="20"/>
        </w:rPr>
        <w:t xml:space="preserve"> </w:t>
      </w:r>
      <w:r w:rsidR="00567DAE">
        <w:rPr>
          <w:rFonts w:ascii="Times New Roman" w:hAnsi="Times New Roman" w:cs="Times New Roman"/>
          <w:sz w:val="20"/>
          <w:szCs w:val="20"/>
        </w:rPr>
        <w:t>по формуле</w:t>
      </w:r>
      <w:r w:rsidR="00B96CC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01DD2" w:rsidRPr="00260E6E" w:rsidRDefault="00A91264" w:rsidP="00501DD2">
      <w:pPr>
        <w:autoSpaceDE w:val="0"/>
        <w:autoSpaceDN w:val="0"/>
        <w:adjustRightInd w:val="0"/>
        <w:spacing w:before="120" w:after="120" w:line="240" w:lineRule="auto"/>
        <w:ind w:firstLine="454"/>
        <w:jc w:val="right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π</m:t>
                </m:r>
              </m:den>
            </m:f>
          </m:e>
        </m:d>
        <m:f>
          <m:fPr>
            <m:type m:val="lin"/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c</m:t>
                </m:r>
              </m:sub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σ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в</m:t>
                </m:r>
              </m:sub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p>
            </m:sSubSup>
          </m:den>
        </m:f>
      </m:oMath>
      <w:r w:rsidR="00501DD2">
        <w:rPr>
          <w:rFonts w:ascii="Times New Roman" w:eastAsiaTheme="minorEastAsia" w:hAnsi="Times New Roman" w:cs="Times New Roman"/>
          <w:i/>
          <w:sz w:val="20"/>
          <w:szCs w:val="20"/>
        </w:rPr>
        <w:tab/>
      </w:r>
      <w:r w:rsidR="00501DD2">
        <w:rPr>
          <w:rFonts w:ascii="Times New Roman" w:eastAsiaTheme="minorEastAsia" w:hAnsi="Times New Roman" w:cs="Times New Roman"/>
          <w:i/>
          <w:sz w:val="20"/>
          <w:szCs w:val="20"/>
        </w:rPr>
        <w:tab/>
      </w:r>
      <w:r w:rsidR="00E74840">
        <w:rPr>
          <w:rFonts w:ascii="Times New Roman" w:eastAsiaTheme="minorEastAsia" w:hAnsi="Times New Roman" w:cs="Times New Roman"/>
          <w:i/>
          <w:sz w:val="20"/>
          <w:szCs w:val="20"/>
        </w:rPr>
        <w:tab/>
      </w:r>
      <w:r w:rsidR="00501DD2">
        <w:rPr>
          <w:rFonts w:ascii="Times New Roman" w:eastAsiaTheme="minorEastAsia" w:hAnsi="Times New Roman" w:cs="Times New Roman"/>
          <w:i/>
          <w:sz w:val="20"/>
          <w:szCs w:val="20"/>
        </w:rPr>
        <w:tab/>
      </w:r>
      <w:r w:rsidR="00501DD2">
        <w:rPr>
          <w:rFonts w:ascii="Times New Roman" w:eastAsiaTheme="minorEastAsia" w:hAnsi="Times New Roman" w:cs="Times New Roman"/>
          <w:i/>
          <w:sz w:val="20"/>
          <w:szCs w:val="20"/>
        </w:rPr>
        <w:tab/>
      </w:r>
      <w:r w:rsidR="00501DD2" w:rsidRPr="00260E6E">
        <w:rPr>
          <w:rFonts w:ascii="Times New Roman" w:hAnsi="Times New Roman" w:cs="Times New Roman"/>
          <w:sz w:val="20"/>
          <w:szCs w:val="20"/>
        </w:rPr>
        <w:t>(</w:t>
      </w:r>
      <w:r w:rsidR="00501DD2">
        <w:rPr>
          <w:rFonts w:ascii="Times New Roman" w:hAnsi="Times New Roman" w:cs="Times New Roman"/>
          <w:sz w:val="20"/>
          <w:szCs w:val="20"/>
        </w:rPr>
        <w:t>2</w:t>
      </w:r>
      <w:r w:rsidR="00501DD2" w:rsidRPr="00260E6E">
        <w:rPr>
          <w:rFonts w:ascii="Times New Roman" w:hAnsi="Times New Roman" w:cs="Times New Roman"/>
          <w:sz w:val="20"/>
          <w:szCs w:val="20"/>
        </w:rPr>
        <w:t>)</w:t>
      </w:r>
    </w:p>
    <w:p w:rsidR="00532341" w:rsidRPr="00260E6E" w:rsidRDefault="00532341" w:rsidP="008B5187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 w:rsidRPr="00260E6E">
        <w:rPr>
          <w:rFonts w:ascii="Times New Roman" w:hAnsi="Times New Roman" w:cs="Times New Roman"/>
          <w:sz w:val="20"/>
          <w:szCs w:val="20"/>
        </w:rPr>
        <w:t xml:space="preserve">Будем считать, что разрушение в окрестности рассматриваемой точки начинается при достижении эффективным напряжением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σ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sub>
        </m:sSub>
      </m:oMath>
      <w:r w:rsidR="00A71052" w:rsidRPr="00A71052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260E6E">
        <w:rPr>
          <w:rFonts w:ascii="Times New Roman" w:hAnsi="Times New Roman" w:cs="Times New Roman"/>
          <w:sz w:val="20"/>
          <w:szCs w:val="20"/>
        </w:rPr>
        <w:t>предела прочности материала</w:t>
      </w:r>
    </w:p>
    <w:p w:rsidR="00532341" w:rsidRPr="00F3409A" w:rsidRDefault="00A91264" w:rsidP="00F3409A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σ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e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σ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в</m:t>
              </m:r>
            </m:sub>
          </m:sSub>
        </m:oMath>
      </m:oMathPara>
    </w:p>
    <w:p w:rsidR="00532341" w:rsidRPr="00260E6E" w:rsidRDefault="00532341" w:rsidP="00260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0E6E">
        <w:rPr>
          <w:rFonts w:ascii="Times New Roman" w:hAnsi="Times New Roman" w:cs="Times New Roman"/>
          <w:sz w:val="20"/>
          <w:szCs w:val="20"/>
        </w:rPr>
        <w:t>и первоначально распространяется по площадке действия напряжения</w:t>
      </w:r>
      <w:r w:rsidR="00A71052" w:rsidRPr="00A71052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σ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</m:oMath>
      <w:r w:rsidRPr="00260E6E">
        <w:rPr>
          <w:rFonts w:ascii="Times New Roman" w:hAnsi="Times New Roman" w:cs="Times New Roman"/>
          <w:sz w:val="20"/>
          <w:szCs w:val="20"/>
        </w:rPr>
        <w:t>.</w:t>
      </w:r>
    </w:p>
    <w:p w:rsidR="009D3D53" w:rsidRPr="00260E6E" w:rsidRDefault="00963617" w:rsidP="00260E6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 w:rsidRPr="00260E6E">
        <w:rPr>
          <w:rFonts w:ascii="Times New Roman" w:hAnsi="Times New Roman" w:cs="Times New Roman"/>
          <w:sz w:val="20"/>
          <w:szCs w:val="20"/>
        </w:rPr>
        <w:t xml:space="preserve">На основе градиентного критерия и метода граничных элементов (в варианте </w:t>
      </w:r>
      <w:r w:rsidRPr="00260E6E">
        <w:rPr>
          <w:rFonts w:ascii="Times New Roman" w:hAnsi="Times New Roman" w:cs="Times New Roman"/>
          <w:sz w:val="20"/>
          <w:szCs w:val="20"/>
        </w:rPr>
        <w:lastRenderedPageBreak/>
        <w:t>метода фиктивных нагрузок) был разработан численный алгоритм для расчета на прочность. При этом характерная особенность построения алгоритма состоит в том, что в ходе расчетов необходимо определять не только компоненты напряженного состояния, но и их производные по пространственным координатам.</w:t>
      </w:r>
      <w:r w:rsidR="009D3D53" w:rsidRPr="00260E6E">
        <w:rPr>
          <w:rFonts w:ascii="Times New Roman" w:hAnsi="Times New Roman" w:cs="Times New Roman"/>
          <w:sz w:val="20"/>
          <w:szCs w:val="20"/>
        </w:rPr>
        <w:tab/>
      </w:r>
    </w:p>
    <w:p w:rsidR="00A2087F" w:rsidRPr="00260E6E" w:rsidRDefault="00A2087F" w:rsidP="00260E6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 w:rsidRPr="00260E6E">
        <w:rPr>
          <w:rFonts w:ascii="Times New Roman" w:hAnsi="Times New Roman" w:cs="Times New Roman"/>
          <w:sz w:val="20"/>
          <w:szCs w:val="20"/>
        </w:rPr>
        <w:t>При использовании метода граничных элементов возникает проблема в расчетах, связанная с тем, что напряжения для внутренних точек с удовлетворительной точностью могут быть найдены при условии, что эти точки удалены от контура на расстояние большее длины одного элемента</w:t>
      </w:r>
      <w:r w:rsidR="00B01B3A" w:rsidRPr="00260E6E">
        <w:rPr>
          <w:rFonts w:ascii="Times New Roman" w:hAnsi="Times New Roman" w:cs="Times New Roman"/>
          <w:sz w:val="20"/>
          <w:szCs w:val="20"/>
        </w:rPr>
        <w:t xml:space="preserve"> [</w:t>
      </w:r>
      <w:r w:rsidR="000E1056">
        <w:rPr>
          <w:rFonts w:ascii="Times New Roman" w:hAnsi="Times New Roman" w:cs="Times New Roman"/>
          <w:sz w:val="20"/>
          <w:szCs w:val="20"/>
        </w:rPr>
        <w:t>2</w:t>
      </w:r>
      <w:r w:rsidR="00B01B3A" w:rsidRPr="00260E6E">
        <w:rPr>
          <w:rFonts w:ascii="Times New Roman" w:hAnsi="Times New Roman" w:cs="Times New Roman"/>
          <w:sz w:val="20"/>
          <w:szCs w:val="20"/>
        </w:rPr>
        <w:t>]</w:t>
      </w:r>
      <w:r w:rsidRPr="00260E6E">
        <w:rPr>
          <w:rFonts w:ascii="Times New Roman" w:hAnsi="Times New Roman" w:cs="Times New Roman"/>
          <w:sz w:val="20"/>
          <w:szCs w:val="20"/>
        </w:rPr>
        <w:t xml:space="preserve">. </w:t>
      </w:r>
      <w:r w:rsidR="009A6D31" w:rsidRPr="00260E6E">
        <w:rPr>
          <w:rFonts w:ascii="Times New Roman" w:hAnsi="Times New Roman" w:cs="Times New Roman"/>
          <w:sz w:val="20"/>
          <w:szCs w:val="20"/>
        </w:rPr>
        <w:t>Всвязи с этим необх</w:t>
      </w:r>
      <w:r w:rsidR="009D3D53" w:rsidRPr="00260E6E">
        <w:rPr>
          <w:rFonts w:ascii="Times New Roman" w:hAnsi="Times New Roman" w:cs="Times New Roman"/>
          <w:sz w:val="20"/>
          <w:szCs w:val="20"/>
        </w:rPr>
        <w:t>одимо было разработать алгоритм</w:t>
      </w:r>
      <w:r w:rsidR="009A6D31" w:rsidRPr="00260E6E">
        <w:rPr>
          <w:rFonts w:ascii="Times New Roman" w:hAnsi="Times New Roman" w:cs="Times New Roman"/>
          <w:sz w:val="20"/>
          <w:szCs w:val="20"/>
        </w:rPr>
        <w:t>, позволяющий с высокой точностью вычислять напряжения в точках тела,</w:t>
      </w:r>
      <w:r w:rsidR="00A71052" w:rsidRPr="00A71052">
        <w:rPr>
          <w:rFonts w:ascii="Times New Roman" w:hAnsi="Times New Roman" w:cs="Times New Roman"/>
          <w:sz w:val="20"/>
          <w:szCs w:val="20"/>
        </w:rPr>
        <w:t xml:space="preserve"> </w:t>
      </w:r>
      <w:r w:rsidR="009A6D31" w:rsidRPr="00260E6E">
        <w:rPr>
          <w:rFonts w:ascii="Times New Roman" w:hAnsi="Times New Roman" w:cs="Times New Roman"/>
          <w:sz w:val="20"/>
          <w:szCs w:val="20"/>
        </w:rPr>
        <w:t>находящихся вблизи границы.</w:t>
      </w:r>
    </w:p>
    <w:p w:rsidR="00963617" w:rsidRPr="00260E6E" w:rsidRDefault="00963617" w:rsidP="00260E6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260E6E">
        <w:rPr>
          <w:rFonts w:ascii="Times New Roman" w:hAnsi="Times New Roman" w:cs="Times New Roman"/>
          <w:sz w:val="20"/>
          <w:szCs w:val="20"/>
        </w:rPr>
        <w:t>Численный алгоритм для определения напряжений вблизи границы тела включает в себя два этапа. На перво</w:t>
      </w:r>
      <w:r w:rsidR="00564B1A" w:rsidRPr="00260E6E">
        <w:rPr>
          <w:rFonts w:ascii="Times New Roman" w:hAnsi="Times New Roman" w:cs="Times New Roman"/>
          <w:sz w:val="20"/>
          <w:szCs w:val="20"/>
        </w:rPr>
        <w:t>м</w:t>
      </w:r>
      <w:r w:rsidRPr="00260E6E">
        <w:rPr>
          <w:rFonts w:ascii="Times New Roman" w:hAnsi="Times New Roman" w:cs="Times New Roman"/>
          <w:sz w:val="20"/>
          <w:szCs w:val="20"/>
        </w:rPr>
        <w:t xml:space="preserve"> этапе находим напряжения</w:t>
      </w:r>
      <w:r w:rsidR="00A71052" w:rsidRPr="00A71052">
        <w:rPr>
          <w:rFonts w:ascii="Times New Roman" w:hAnsi="Times New Roman" w:cs="Times New Roman"/>
          <w:sz w:val="20"/>
          <w:szCs w:val="20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σ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ν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p>
        </m:sSubSup>
      </m:oMath>
      <w:r w:rsidR="005F5C69" w:rsidRPr="00260E6E">
        <w:rPr>
          <w:rFonts w:ascii="Times New Roman" w:eastAsiaTheme="minorEastAsia" w:hAnsi="Times New Roman" w:cs="Times New Roman"/>
          <w:sz w:val="20"/>
          <w:szCs w:val="20"/>
        </w:rPr>
        <w:t xml:space="preserve"> в средних точках граничных элементов и производные по касательной к контуру </w:t>
      </w:r>
      <m:oMath>
        <m:f>
          <m:fPr>
            <m:type m:val="lin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∂σ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ν</m:t>
                </m:r>
              </m:sub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∂s</m:t>
            </m:r>
          </m:den>
        </m:f>
      </m:oMath>
      <w:r w:rsidR="00A71052" w:rsidRPr="00A71052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5F5C69" w:rsidRPr="00260E6E">
        <w:rPr>
          <w:rFonts w:ascii="Times New Roman" w:eastAsiaTheme="minorEastAsia" w:hAnsi="Times New Roman" w:cs="Times New Roman"/>
          <w:sz w:val="20"/>
          <w:szCs w:val="20"/>
        </w:rPr>
        <w:t xml:space="preserve">в этих точках. На втором этапе в теле на малом расстоянии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Δ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n</m:t>
                </m:r>
              </m:sub>
            </m:sSub>
          </m:e>
        </m:d>
      </m:oMath>
      <w:r w:rsidR="005F5C69" w:rsidRPr="00260E6E">
        <w:rPr>
          <w:rFonts w:ascii="Times New Roman" w:eastAsiaTheme="minorEastAsia" w:hAnsi="Times New Roman" w:cs="Times New Roman"/>
          <w:sz w:val="20"/>
          <w:szCs w:val="20"/>
        </w:rPr>
        <w:t xml:space="preserve"> от граничных элементов основного контура проводим некоторым образом новую гранично</w:t>
      </w:r>
      <w:r w:rsidR="00600CEF" w:rsidRPr="00260E6E">
        <w:rPr>
          <w:rFonts w:ascii="Times New Roman" w:eastAsiaTheme="minorEastAsia" w:hAnsi="Times New Roman" w:cs="Times New Roman"/>
          <w:sz w:val="20"/>
          <w:szCs w:val="20"/>
        </w:rPr>
        <w:t>-</w:t>
      </w:r>
      <w:r w:rsidR="005F5C69" w:rsidRPr="00260E6E">
        <w:rPr>
          <w:rFonts w:ascii="Times New Roman" w:eastAsiaTheme="minorEastAsia" w:hAnsi="Times New Roman" w:cs="Times New Roman"/>
          <w:sz w:val="20"/>
          <w:szCs w:val="20"/>
        </w:rPr>
        <w:t>элементную ломаную линию, образующую вспомогательный контур.</w:t>
      </w:r>
      <w:r w:rsidR="00A71052" w:rsidRPr="00A71052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564B1A" w:rsidRPr="00260E6E">
        <w:rPr>
          <w:rFonts w:ascii="Times New Roman" w:eastAsiaTheme="minorEastAsia" w:hAnsi="Times New Roman" w:cs="Times New Roman"/>
          <w:sz w:val="20"/>
          <w:szCs w:val="20"/>
        </w:rPr>
        <w:t xml:space="preserve">Используя уравнения равновесия бесконечно </w:t>
      </w:r>
      <w:proofErr w:type="gramStart"/>
      <w:r w:rsidR="00564B1A" w:rsidRPr="00260E6E">
        <w:rPr>
          <w:rFonts w:ascii="Times New Roman" w:eastAsiaTheme="minorEastAsia" w:hAnsi="Times New Roman" w:cs="Times New Roman"/>
          <w:sz w:val="20"/>
          <w:szCs w:val="20"/>
        </w:rPr>
        <w:t xml:space="preserve">малого элемента на контуре </w:t>
      </w:r>
      <w:r w:rsidR="00C61F44">
        <w:rPr>
          <w:rFonts w:ascii="Times New Roman" w:eastAsiaTheme="minorEastAsia" w:hAnsi="Times New Roman" w:cs="Times New Roman"/>
          <w:sz w:val="20"/>
          <w:szCs w:val="20"/>
        </w:rPr>
        <w:t>тела</w:t>
      </w:r>
      <w:r w:rsidR="00564B1A" w:rsidRPr="00260E6E">
        <w:rPr>
          <w:rFonts w:ascii="Times New Roman" w:eastAsiaTheme="minorEastAsia" w:hAnsi="Times New Roman" w:cs="Times New Roman"/>
          <w:sz w:val="20"/>
          <w:szCs w:val="20"/>
        </w:rPr>
        <w:t>, определяем приближенно граничные условия для вспомогательного контура</w:t>
      </w:r>
      <w:r w:rsidR="001224C9" w:rsidRPr="00260E6E">
        <w:rPr>
          <w:rFonts w:ascii="Times New Roman" w:eastAsiaTheme="minorEastAsia" w:hAnsi="Times New Roman" w:cs="Times New Roman"/>
          <w:sz w:val="20"/>
          <w:szCs w:val="20"/>
        </w:rPr>
        <w:t>,</w:t>
      </w:r>
      <w:r w:rsidR="00A71052" w:rsidRPr="00A71052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1224C9" w:rsidRPr="00260E6E">
        <w:rPr>
          <w:rFonts w:ascii="Times New Roman" w:eastAsiaTheme="minorEastAsia" w:hAnsi="Times New Roman" w:cs="Times New Roman"/>
          <w:sz w:val="20"/>
          <w:szCs w:val="20"/>
        </w:rPr>
        <w:t>ч</w:t>
      </w:r>
      <w:r w:rsidR="00564B1A" w:rsidRPr="00260E6E">
        <w:rPr>
          <w:rFonts w:ascii="Times New Roman" w:eastAsiaTheme="minorEastAsia" w:hAnsi="Times New Roman" w:cs="Times New Roman"/>
          <w:sz w:val="20"/>
          <w:szCs w:val="20"/>
        </w:rPr>
        <w:t xml:space="preserve">ерез найденные ранее значения напряжений </w:t>
      </w: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σ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ν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p>
        </m:sSubSup>
      </m:oMath>
      <w:r w:rsidR="00564B1A" w:rsidRPr="00260E6E">
        <w:rPr>
          <w:rFonts w:ascii="Times New Roman" w:eastAsiaTheme="minorEastAsia" w:hAnsi="Times New Roman" w:cs="Times New Roman"/>
          <w:sz w:val="20"/>
          <w:szCs w:val="20"/>
        </w:rPr>
        <w:t xml:space="preserve"> на основном контуре и производных </w:t>
      </w:r>
      <m:oMath>
        <m:f>
          <m:fPr>
            <m:type m:val="lin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∂σ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ν</m:t>
                </m:r>
              </m:sub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∂s</m:t>
            </m:r>
          </m:den>
        </m:f>
      </m:oMath>
      <w:r w:rsidR="001224C9" w:rsidRPr="00260E6E">
        <w:rPr>
          <w:rFonts w:ascii="Times New Roman" w:eastAsiaTheme="minorEastAsia" w:hAnsi="Times New Roman" w:cs="Times New Roman"/>
          <w:sz w:val="20"/>
          <w:szCs w:val="20"/>
        </w:rPr>
        <w:t>.</w:t>
      </w:r>
      <w:r w:rsidR="00564B1A" w:rsidRPr="00260E6E">
        <w:rPr>
          <w:rFonts w:ascii="Times New Roman" w:eastAsiaTheme="minorEastAsia" w:hAnsi="Times New Roman" w:cs="Times New Roman"/>
          <w:sz w:val="20"/>
          <w:szCs w:val="20"/>
        </w:rPr>
        <w:t xml:space="preserve"> Применяя метод граничных элементов к задаче с заданными граничными условиями на вспомогательном контуре и вычисляя напряжения в центре каждого гр</w:t>
      </w:r>
      <w:r w:rsidR="00600CEF" w:rsidRPr="00260E6E">
        <w:rPr>
          <w:rFonts w:ascii="Times New Roman" w:eastAsiaTheme="minorEastAsia" w:hAnsi="Times New Roman" w:cs="Times New Roman"/>
          <w:sz w:val="20"/>
          <w:szCs w:val="20"/>
        </w:rPr>
        <w:t>аничного элемента этого контура</w:t>
      </w:r>
      <w:r w:rsidR="001224C9" w:rsidRPr="00260E6E">
        <w:rPr>
          <w:rFonts w:ascii="Times New Roman" w:eastAsiaTheme="minorEastAsia" w:hAnsi="Times New Roman" w:cs="Times New Roman"/>
          <w:sz w:val="20"/>
          <w:szCs w:val="20"/>
        </w:rPr>
        <w:t>,</w:t>
      </w:r>
      <w:r w:rsidR="00564B1A" w:rsidRPr="00260E6E">
        <w:rPr>
          <w:rFonts w:ascii="Times New Roman" w:eastAsiaTheme="minorEastAsia" w:hAnsi="Times New Roman" w:cs="Times New Roman"/>
          <w:sz w:val="20"/>
          <w:szCs w:val="20"/>
        </w:rPr>
        <w:t xml:space="preserve"> мы фактически находим напряжения для интересующих нас внутренних точек исходной задачи, </w:t>
      </w:r>
      <w:proofErr w:type="gramEnd"/>
      <w:r w:rsidR="00564B1A" w:rsidRPr="00260E6E">
        <w:rPr>
          <w:rFonts w:ascii="Times New Roman" w:eastAsiaTheme="minorEastAsia" w:hAnsi="Times New Roman" w:cs="Times New Roman"/>
          <w:sz w:val="20"/>
          <w:szCs w:val="20"/>
        </w:rPr>
        <w:t>но уже с более высокой степенью точности.</w:t>
      </w:r>
    </w:p>
    <w:p w:rsidR="00E20FF7" w:rsidRPr="00260E6E" w:rsidRDefault="00AA4792" w:rsidP="00260E6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 w:rsidRPr="00260E6E">
        <w:rPr>
          <w:rFonts w:ascii="Times New Roman" w:hAnsi="Times New Roman" w:cs="Times New Roman"/>
          <w:sz w:val="20"/>
          <w:szCs w:val="20"/>
        </w:rPr>
        <w:t xml:space="preserve">Производные </w:t>
      </w:r>
      <w:r w:rsidR="000E1056">
        <w:rPr>
          <w:rFonts w:ascii="Times New Roman" w:hAnsi="Times New Roman" w:cs="Times New Roman"/>
          <w:sz w:val="20"/>
          <w:szCs w:val="20"/>
        </w:rPr>
        <w:t>нормального</w:t>
      </w:r>
      <w:r w:rsidRPr="00260E6E">
        <w:rPr>
          <w:rFonts w:ascii="Times New Roman" w:hAnsi="Times New Roman" w:cs="Times New Roman"/>
          <w:sz w:val="20"/>
          <w:szCs w:val="20"/>
        </w:rPr>
        <w:t xml:space="preserve"> напряжения, необходимые </w:t>
      </w:r>
      <w:r w:rsidR="00D50395">
        <w:rPr>
          <w:rFonts w:ascii="Times New Roman" w:hAnsi="Times New Roman" w:cs="Times New Roman"/>
          <w:sz w:val="20"/>
          <w:szCs w:val="20"/>
        </w:rPr>
        <w:t>для вычисления модуля градиента</w:t>
      </w:r>
      <w:r w:rsidRPr="00260E6E">
        <w:rPr>
          <w:rFonts w:ascii="Times New Roman" w:hAnsi="Times New Roman" w:cs="Times New Roman"/>
          <w:sz w:val="20"/>
          <w:szCs w:val="20"/>
        </w:rPr>
        <w:t xml:space="preserve"> определим</w:t>
      </w:r>
      <w:r w:rsidR="00D50395">
        <w:rPr>
          <w:rFonts w:ascii="Times New Roman" w:hAnsi="Times New Roman" w:cs="Times New Roman"/>
          <w:sz w:val="20"/>
          <w:szCs w:val="20"/>
        </w:rPr>
        <w:t>,</w:t>
      </w:r>
      <w:r w:rsidRPr="00260E6E">
        <w:rPr>
          <w:rFonts w:ascii="Times New Roman" w:hAnsi="Times New Roman" w:cs="Times New Roman"/>
          <w:sz w:val="20"/>
          <w:szCs w:val="20"/>
        </w:rPr>
        <w:t xml:space="preserve"> используя конечно-разностные формулы численного дифференцирования. </w:t>
      </w:r>
      <w:r w:rsidR="00E20FF7" w:rsidRPr="00260E6E">
        <w:rPr>
          <w:rFonts w:ascii="Times New Roman" w:hAnsi="Times New Roman" w:cs="Times New Roman"/>
          <w:sz w:val="20"/>
          <w:szCs w:val="20"/>
        </w:rPr>
        <w:t xml:space="preserve">Для вычисления производной </w:t>
      </w:r>
      <m:oMath>
        <m:f>
          <m:fPr>
            <m:type m:val="lin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∂σ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ν</m:t>
                </m:r>
              </m:sub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∂s</m:t>
            </m:r>
          </m:den>
        </m:f>
      </m:oMath>
      <w:r w:rsidR="003F258F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0E1056">
        <w:rPr>
          <w:rFonts w:ascii="Times New Roman" w:eastAsiaTheme="minorEastAsia" w:hAnsi="Times New Roman" w:cs="Times New Roman"/>
          <w:sz w:val="20"/>
          <w:szCs w:val="20"/>
        </w:rPr>
        <w:t>нормального</w:t>
      </w:r>
      <w:r w:rsidR="00E20FF7" w:rsidRPr="00260E6E">
        <w:rPr>
          <w:rFonts w:ascii="Times New Roman" w:eastAsiaTheme="minorEastAsia" w:hAnsi="Times New Roman" w:cs="Times New Roman"/>
          <w:sz w:val="20"/>
          <w:szCs w:val="20"/>
        </w:rPr>
        <w:t xml:space="preserve"> напряжения по касательной </w:t>
      </w:r>
      <w:r w:rsidR="00E20FF7" w:rsidRPr="000E1056">
        <w:rPr>
          <w:rFonts w:ascii="Times New Roman" w:eastAsiaTheme="minorEastAsia" w:hAnsi="Times New Roman" w:cs="Times New Roman"/>
          <w:i/>
          <w:sz w:val="20"/>
          <w:szCs w:val="20"/>
          <w:lang w:val="en-US"/>
        </w:rPr>
        <w:t>s</w:t>
      </w:r>
      <w:r w:rsidR="000E1056">
        <w:rPr>
          <w:rFonts w:ascii="Times New Roman" w:eastAsiaTheme="minorEastAsia" w:hAnsi="Times New Roman" w:cs="Times New Roman"/>
          <w:sz w:val="20"/>
          <w:szCs w:val="20"/>
        </w:rPr>
        <w:t xml:space="preserve"> к контуру </w:t>
      </w:r>
      <w:r w:rsidR="00E20FF7" w:rsidRPr="00260E6E">
        <w:rPr>
          <w:rFonts w:ascii="Times New Roman" w:eastAsiaTheme="minorEastAsia" w:hAnsi="Times New Roman" w:cs="Times New Roman"/>
          <w:sz w:val="20"/>
          <w:szCs w:val="20"/>
        </w:rPr>
        <w:t>воспользуемся трехточечным шаблоном численного дифференцирования с неравными шагами.</w:t>
      </w:r>
    </w:p>
    <w:p w:rsidR="00E20FF7" w:rsidRPr="00260E6E" w:rsidRDefault="00E20FF7" w:rsidP="00260E6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 w:rsidRPr="00260E6E">
        <w:rPr>
          <w:rFonts w:ascii="Times New Roman" w:hAnsi="Times New Roman" w:cs="Times New Roman"/>
          <w:sz w:val="20"/>
          <w:szCs w:val="20"/>
        </w:rPr>
        <w:t xml:space="preserve">Для вычисления производной </w:t>
      </w:r>
      <m:oMath>
        <m:f>
          <m:fPr>
            <m:type m:val="lin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∂σ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sub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∂n</m:t>
            </m:r>
          </m:den>
        </m:f>
      </m:oMath>
      <w:r w:rsidR="00A71052" w:rsidRPr="00A71052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0E1056">
        <w:rPr>
          <w:rFonts w:ascii="Times New Roman" w:hAnsi="Times New Roman" w:cs="Times New Roman"/>
          <w:sz w:val="20"/>
          <w:szCs w:val="20"/>
        </w:rPr>
        <w:t>нормального</w:t>
      </w:r>
      <w:r w:rsidRPr="00260E6E">
        <w:rPr>
          <w:rFonts w:ascii="Times New Roman" w:hAnsi="Times New Roman" w:cs="Times New Roman"/>
          <w:sz w:val="20"/>
          <w:szCs w:val="20"/>
        </w:rPr>
        <w:t xml:space="preserve"> напряжения по нормали </w:t>
      </w:r>
      <w:r w:rsidRPr="000E1056">
        <w:rPr>
          <w:rFonts w:ascii="Times New Roman" w:hAnsi="Times New Roman" w:cs="Times New Roman"/>
          <w:i/>
          <w:sz w:val="20"/>
          <w:szCs w:val="20"/>
          <w:lang w:val="en-US"/>
        </w:rPr>
        <w:t>n</w:t>
      </w:r>
      <w:r w:rsidRPr="00260E6E">
        <w:rPr>
          <w:rFonts w:ascii="Times New Roman" w:hAnsi="Times New Roman" w:cs="Times New Roman"/>
          <w:sz w:val="20"/>
          <w:szCs w:val="20"/>
        </w:rPr>
        <w:t xml:space="preserve"> к контуру воспользуемся двухточечным шаблоном численного дифференцирования. </w:t>
      </w:r>
    </w:p>
    <w:p w:rsidR="00AA4792" w:rsidRPr="00260E6E" w:rsidRDefault="00AA4792" w:rsidP="00260E6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260E6E">
        <w:rPr>
          <w:rFonts w:ascii="Times New Roman" w:hAnsi="Times New Roman" w:cs="Times New Roman"/>
          <w:sz w:val="20"/>
          <w:szCs w:val="20"/>
        </w:rPr>
        <w:t xml:space="preserve">Подставляя вычисленные значения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σ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</m:oMath>
      <w:r w:rsidRPr="00260E6E">
        <w:rPr>
          <w:rFonts w:ascii="Times New Roman" w:eastAsiaTheme="minorEastAsia" w:hAnsi="Times New Roman" w:cs="Times New Roman"/>
          <w:sz w:val="20"/>
          <w:szCs w:val="20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g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ν</m:t>
            </m:r>
          </m:sub>
        </m:sSub>
      </m:oMath>
      <w:r w:rsidRPr="00260E6E">
        <w:rPr>
          <w:rFonts w:ascii="Times New Roman" w:eastAsiaTheme="minorEastAsia" w:hAnsi="Times New Roman" w:cs="Times New Roman"/>
          <w:sz w:val="20"/>
          <w:szCs w:val="20"/>
        </w:rPr>
        <w:t xml:space="preserve"> для каждой из средних точек граничных элементов в выражение (</w:t>
      </w:r>
      <w:r w:rsidR="00390E4D" w:rsidRPr="00260E6E">
        <w:rPr>
          <w:rFonts w:ascii="Times New Roman" w:eastAsiaTheme="minorEastAsia" w:hAnsi="Times New Roman" w:cs="Times New Roman"/>
          <w:sz w:val="20"/>
          <w:szCs w:val="20"/>
        </w:rPr>
        <w:t>1</w:t>
      </w:r>
      <w:r w:rsidRPr="00260E6E">
        <w:rPr>
          <w:rFonts w:ascii="Times New Roman" w:eastAsiaTheme="minorEastAsia" w:hAnsi="Times New Roman" w:cs="Times New Roman"/>
          <w:sz w:val="20"/>
          <w:szCs w:val="20"/>
        </w:rPr>
        <w:t xml:space="preserve">) </w:t>
      </w:r>
      <w:proofErr w:type="gramStart"/>
      <w:r w:rsidRPr="00260E6E">
        <w:rPr>
          <w:rFonts w:ascii="Times New Roman" w:eastAsiaTheme="minorEastAsia" w:hAnsi="Times New Roman" w:cs="Times New Roman"/>
          <w:sz w:val="20"/>
          <w:szCs w:val="20"/>
        </w:rPr>
        <w:t>для</w:t>
      </w:r>
      <w:proofErr w:type="gramEnd"/>
      <w:r w:rsidR="00A71052" w:rsidRPr="00A71052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σ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sub>
        </m:sSub>
      </m:oMath>
      <w:r w:rsidRPr="00260E6E">
        <w:rPr>
          <w:rFonts w:ascii="Times New Roman" w:eastAsiaTheme="minorEastAsia" w:hAnsi="Times New Roman" w:cs="Times New Roman"/>
          <w:sz w:val="20"/>
          <w:szCs w:val="20"/>
        </w:rPr>
        <w:t xml:space="preserve"> и определяя </w:t>
      </w:r>
      <w:proofErr w:type="gramStart"/>
      <w:r w:rsidRPr="00260E6E">
        <w:rPr>
          <w:rFonts w:ascii="Times New Roman" w:eastAsiaTheme="minorEastAsia" w:hAnsi="Times New Roman" w:cs="Times New Roman"/>
          <w:sz w:val="20"/>
          <w:szCs w:val="20"/>
        </w:rPr>
        <w:t>точку</w:t>
      </w:r>
      <w:proofErr w:type="gramEnd"/>
      <w:r w:rsidRPr="00260E6E">
        <w:rPr>
          <w:rFonts w:ascii="Times New Roman" w:eastAsiaTheme="minorEastAsia" w:hAnsi="Times New Roman" w:cs="Times New Roman"/>
          <w:sz w:val="20"/>
          <w:szCs w:val="20"/>
        </w:rPr>
        <w:t>, где эффективное напряжение максимально, найдем место начала разрушения.</w:t>
      </w:r>
    </w:p>
    <w:p w:rsidR="00644DA2" w:rsidRPr="00260E6E" w:rsidRDefault="00644DA2" w:rsidP="00260E6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 w:rsidRPr="00260E6E">
        <w:rPr>
          <w:rFonts w:ascii="Times New Roman" w:hAnsi="Times New Roman" w:cs="Times New Roman"/>
          <w:sz w:val="20"/>
          <w:szCs w:val="20"/>
        </w:rPr>
        <w:t>Были проведены следующие серии экспериментов с эбонитовыми образцами: растяжение</w:t>
      </w:r>
      <w:r w:rsidR="00256B8C">
        <w:rPr>
          <w:rFonts w:ascii="Times New Roman" w:hAnsi="Times New Roman" w:cs="Times New Roman"/>
          <w:sz w:val="20"/>
          <w:szCs w:val="20"/>
        </w:rPr>
        <w:t xml:space="preserve"> стандартных</w:t>
      </w:r>
      <w:r w:rsidRPr="00260E6E">
        <w:rPr>
          <w:rFonts w:ascii="Times New Roman" w:hAnsi="Times New Roman" w:cs="Times New Roman"/>
          <w:sz w:val="20"/>
          <w:szCs w:val="20"/>
        </w:rPr>
        <w:t xml:space="preserve"> образцов для установления значений модуля Юнга, коэффициента Пуассона, предела прочности эбонита,</w:t>
      </w:r>
      <w:r w:rsidR="00A71052" w:rsidRPr="00A71052">
        <w:rPr>
          <w:rFonts w:ascii="Times New Roman" w:hAnsi="Times New Roman" w:cs="Times New Roman"/>
          <w:sz w:val="20"/>
          <w:szCs w:val="20"/>
        </w:rPr>
        <w:t xml:space="preserve"> </w:t>
      </w:r>
      <w:r w:rsidRPr="00260E6E">
        <w:rPr>
          <w:rFonts w:ascii="Times New Roman" w:hAnsi="Times New Roman" w:cs="Times New Roman"/>
          <w:sz w:val="20"/>
          <w:szCs w:val="20"/>
        </w:rPr>
        <w:t xml:space="preserve">растяжение образца с краевыми вырезами для нахождения критического коэффициента интенсивности напряжений, а также трехточечный изгиб </w:t>
      </w:r>
      <w:r w:rsidR="00CE0703">
        <w:rPr>
          <w:rFonts w:ascii="Times New Roman" w:hAnsi="Times New Roman" w:cs="Times New Roman"/>
          <w:sz w:val="20"/>
          <w:szCs w:val="20"/>
        </w:rPr>
        <w:t>балок</w:t>
      </w:r>
      <w:r w:rsidRPr="00260E6E">
        <w:rPr>
          <w:rFonts w:ascii="Times New Roman" w:hAnsi="Times New Roman" w:cs="Times New Roman"/>
          <w:sz w:val="20"/>
          <w:szCs w:val="20"/>
        </w:rPr>
        <w:t>.</w:t>
      </w:r>
    </w:p>
    <w:p w:rsidR="00016473" w:rsidRPr="00260E6E" w:rsidRDefault="00356501" w:rsidP="00260E6E">
      <w:pPr>
        <w:spacing w:after="0" w:line="240" w:lineRule="auto"/>
        <w:ind w:firstLine="454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260E6E">
        <w:rPr>
          <w:rFonts w:ascii="Times New Roman" w:hAnsi="Times New Roman" w:cs="Times New Roman"/>
          <w:sz w:val="20"/>
          <w:szCs w:val="20"/>
        </w:rPr>
        <w:t xml:space="preserve">В результате </w:t>
      </w:r>
      <w:r w:rsidR="001553D8" w:rsidRPr="00260E6E">
        <w:rPr>
          <w:rFonts w:ascii="Times New Roman" w:hAnsi="Times New Roman" w:cs="Times New Roman"/>
          <w:sz w:val="20"/>
          <w:szCs w:val="20"/>
        </w:rPr>
        <w:t xml:space="preserve">испытаний пяти образцов на одноосное растяжение получено среднее значение предела прочности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σ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в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=40,278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МПа</m:t>
        </m:r>
      </m:oMath>
      <w:r w:rsidR="00256B8C">
        <w:rPr>
          <w:rFonts w:ascii="Times New Roman" w:eastAsiaTheme="minorEastAsia" w:hAnsi="Times New Roman" w:cs="Times New Roman"/>
          <w:sz w:val="20"/>
          <w:szCs w:val="20"/>
        </w:rPr>
        <w:t xml:space="preserve"> (стандартное отклонение 1 </w:t>
      </w:r>
      <w:r w:rsidR="001553D8" w:rsidRPr="00260E6E">
        <w:rPr>
          <w:rFonts w:ascii="Times New Roman" w:eastAsiaTheme="minorEastAsia" w:hAnsi="Times New Roman" w:cs="Times New Roman"/>
          <w:sz w:val="20"/>
          <w:szCs w:val="20"/>
        </w:rPr>
        <w:t xml:space="preserve">МПа) и коэффициент Пуассона 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ν = 0,45</m:t>
        </m:r>
      </m:oMath>
      <w:r w:rsidR="001553D8" w:rsidRPr="00260E6E">
        <w:rPr>
          <w:rFonts w:ascii="Times New Roman" w:hAnsi="Times New Roman" w:cs="Times New Roman"/>
          <w:sz w:val="20"/>
          <w:szCs w:val="20"/>
        </w:rPr>
        <w:t xml:space="preserve">, а также Модуль </w:t>
      </w:r>
      <w:r w:rsidR="00FC325B" w:rsidRPr="00260E6E">
        <w:rPr>
          <w:rFonts w:ascii="Times New Roman" w:hAnsi="Times New Roman" w:cs="Times New Roman"/>
          <w:sz w:val="20"/>
          <w:szCs w:val="20"/>
        </w:rPr>
        <w:t>Юнга</w:t>
      </w:r>
      <w:r w:rsidR="00A71052" w:rsidRPr="00A71052">
        <w:rPr>
          <w:rFonts w:ascii="Times New Roman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hAnsi="Cambria Math" w:cs="Times New Roman"/>
            <w:sz w:val="20"/>
            <w:szCs w:val="20"/>
          </w:rPr>
          <m:t xml:space="preserve">E=1,79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ГПа</m:t>
        </m:r>
      </m:oMath>
      <w:r w:rsidR="00766531" w:rsidRPr="00260E6E">
        <w:rPr>
          <w:rFonts w:ascii="Times New Roman" w:eastAsiaTheme="minorEastAsia" w:hAnsi="Times New Roman" w:cs="Times New Roman"/>
          <w:sz w:val="20"/>
          <w:szCs w:val="20"/>
        </w:rPr>
        <w:t xml:space="preserve">. Из </w:t>
      </w:r>
      <w:r w:rsidR="00153CAA">
        <w:rPr>
          <w:rFonts w:ascii="Times New Roman" w:eastAsiaTheme="minorEastAsia" w:hAnsi="Times New Roman" w:cs="Times New Roman"/>
          <w:sz w:val="20"/>
          <w:szCs w:val="20"/>
        </w:rPr>
        <w:t xml:space="preserve">четырех </w:t>
      </w:r>
      <w:r w:rsidR="00766531" w:rsidRPr="00260E6E">
        <w:rPr>
          <w:rFonts w:ascii="Times New Roman" w:eastAsiaTheme="minorEastAsia" w:hAnsi="Times New Roman" w:cs="Times New Roman"/>
          <w:sz w:val="20"/>
          <w:szCs w:val="20"/>
        </w:rPr>
        <w:t xml:space="preserve">экспериментов над образцами с вырезами был получен коэффициент интенсивности напряжений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Ic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=2,817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МПа</m:t>
        </m:r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м</m:t>
            </m:r>
          </m:e>
          <m:sup>
            <m:f>
              <m:fPr>
                <m:type m:val="lin"/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den>
            </m:f>
          </m:sup>
        </m:sSup>
      </m:oMath>
      <w:r w:rsidR="00FD1B81" w:rsidRPr="00260E6E">
        <w:rPr>
          <w:rFonts w:ascii="Times New Roman" w:eastAsiaTheme="minorEastAsia" w:hAnsi="Times New Roman" w:cs="Times New Roman"/>
          <w:sz w:val="20"/>
          <w:szCs w:val="20"/>
        </w:rPr>
        <w:t xml:space="preserve"> (стандартное отклоне</w:t>
      </w:r>
      <w:r w:rsidR="006A44DD" w:rsidRPr="00260E6E">
        <w:rPr>
          <w:rFonts w:ascii="Times New Roman" w:eastAsiaTheme="minorEastAsia" w:hAnsi="Times New Roman" w:cs="Times New Roman"/>
          <w:sz w:val="20"/>
          <w:szCs w:val="20"/>
        </w:rPr>
        <w:t xml:space="preserve">ние </w:t>
      </w:r>
      <m:oMath>
        <m:r>
          <w:rPr>
            <w:rFonts w:ascii="Cambria Math" w:hAnsi="Cambria Math" w:cs="Times New Roman"/>
            <w:sz w:val="20"/>
            <w:szCs w:val="20"/>
          </w:rPr>
          <m:t>0,052</m:t>
        </m:r>
        <m:r>
          <m:rPr>
            <m:sty m:val="p"/>
          </m:rPr>
          <w:rPr>
            <w:rFonts w:ascii="Cambria Math" w:eastAsia="Times New Roman" w:hAnsi="Cambria Math"/>
            <w:sz w:val="20"/>
            <w:szCs w:val="20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МПа</m:t>
        </m:r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м</m:t>
            </m:r>
          </m:e>
          <m:sup>
            <m:f>
              <m:fPr>
                <m:type m:val="lin"/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den>
            </m:f>
          </m:sup>
        </m:sSup>
      </m:oMath>
      <w:r w:rsidR="006A44DD" w:rsidRPr="00260E6E">
        <w:rPr>
          <w:rFonts w:ascii="Times New Roman" w:eastAsiaTheme="minorEastAsia" w:hAnsi="Times New Roman" w:cs="Times New Roman"/>
          <w:sz w:val="20"/>
          <w:szCs w:val="20"/>
        </w:rPr>
        <w:t xml:space="preserve">). </w:t>
      </w:r>
      <w:r w:rsidR="00506F7A">
        <w:rPr>
          <w:rFonts w:ascii="Times New Roman" w:eastAsiaTheme="minorEastAsia" w:hAnsi="Times New Roman" w:cs="Times New Roman"/>
          <w:sz w:val="20"/>
          <w:szCs w:val="20"/>
        </w:rPr>
        <w:t xml:space="preserve">Значение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c</m:t>
            </m:r>
          </m:sub>
        </m:sSub>
      </m:oMath>
      <w:r w:rsidR="006A44DD" w:rsidRPr="00260E6E">
        <w:rPr>
          <w:rFonts w:ascii="Times New Roman" w:eastAsiaTheme="minorEastAsia" w:hAnsi="Times New Roman" w:cs="Times New Roman"/>
          <w:sz w:val="20"/>
          <w:szCs w:val="20"/>
        </w:rPr>
        <w:t xml:space="preserve"> был</w:t>
      </w:r>
      <w:r w:rsidR="00506F7A">
        <w:rPr>
          <w:rFonts w:ascii="Times New Roman" w:eastAsiaTheme="minorEastAsia" w:hAnsi="Times New Roman" w:cs="Times New Roman"/>
          <w:sz w:val="20"/>
          <w:szCs w:val="20"/>
        </w:rPr>
        <w:t>о</w:t>
      </w:r>
      <w:r w:rsidR="006A44DD" w:rsidRPr="00260E6E">
        <w:rPr>
          <w:rFonts w:ascii="Times New Roman" w:eastAsiaTheme="minorEastAsia" w:hAnsi="Times New Roman" w:cs="Times New Roman"/>
          <w:sz w:val="20"/>
          <w:szCs w:val="20"/>
        </w:rPr>
        <w:t xml:space="preserve"> получен</w:t>
      </w:r>
      <w:r w:rsidR="00506F7A">
        <w:rPr>
          <w:rFonts w:ascii="Times New Roman" w:eastAsiaTheme="minorEastAsia" w:hAnsi="Times New Roman" w:cs="Times New Roman"/>
          <w:sz w:val="20"/>
          <w:szCs w:val="20"/>
        </w:rPr>
        <w:t>о</w:t>
      </w:r>
      <w:r w:rsidR="006A44DD" w:rsidRPr="00260E6E">
        <w:rPr>
          <w:rFonts w:ascii="Times New Roman" w:eastAsiaTheme="minorEastAsia" w:hAnsi="Times New Roman" w:cs="Times New Roman"/>
          <w:sz w:val="20"/>
          <w:szCs w:val="20"/>
        </w:rPr>
        <w:t xml:space="preserve"> с </w:t>
      </w:r>
      <w:proofErr w:type="gramStart"/>
      <w:r w:rsidR="006A44DD" w:rsidRPr="00260E6E">
        <w:rPr>
          <w:rFonts w:ascii="Times New Roman" w:eastAsiaTheme="minorEastAsia" w:hAnsi="Times New Roman" w:cs="Times New Roman"/>
          <w:sz w:val="20"/>
          <w:szCs w:val="20"/>
        </w:rPr>
        <w:t>помощью</w:t>
      </w:r>
      <w:proofErr w:type="gramEnd"/>
      <w:r w:rsidR="00F1584F">
        <w:rPr>
          <w:rFonts w:ascii="Times New Roman" w:eastAsiaTheme="minorEastAsia" w:hAnsi="Times New Roman" w:cs="Times New Roman"/>
          <w:sz w:val="20"/>
          <w:szCs w:val="20"/>
        </w:rPr>
        <w:t xml:space="preserve"> приведенной в </w:t>
      </w:r>
      <w:r w:rsidR="00F1584F" w:rsidRPr="00F1584F">
        <w:rPr>
          <w:rFonts w:ascii="Times New Roman" w:eastAsiaTheme="minorEastAsia" w:hAnsi="Times New Roman" w:cs="Times New Roman"/>
          <w:sz w:val="20"/>
          <w:szCs w:val="20"/>
        </w:rPr>
        <w:t>[3]</w:t>
      </w:r>
      <w:r w:rsidR="006A44DD" w:rsidRPr="00260E6E">
        <w:rPr>
          <w:rFonts w:ascii="Times New Roman" w:eastAsiaTheme="minorEastAsia" w:hAnsi="Times New Roman" w:cs="Times New Roman"/>
          <w:sz w:val="20"/>
          <w:szCs w:val="20"/>
        </w:rPr>
        <w:t xml:space="preserve"> формулы</w:t>
      </w:r>
      <w:r w:rsidR="00933648" w:rsidRPr="00260E6E">
        <w:rPr>
          <w:rFonts w:ascii="Times New Roman" w:eastAsiaTheme="minorEastAsia" w:hAnsi="Times New Roman" w:cs="Times New Roman"/>
          <w:sz w:val="20"/>
          <w:szCs w:val="20"/>
        </w:rPr>
        <w:t>:</w:t>
      </w:r>
      <w:r w:rsidR="00A71052" w:rsidRPr="00A71052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Ic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=σ</m:t>
        </m:r>
        <m:r>
          <w:rPr>
            <w:rFonts w:ascii="Cambria Math" w:hAnsi="Cambria Math" w:cs="Times New Roman"/>
            <w:sz w:val="20"/>
            <w:szCs w:val="20"/>
            <w:lang w:val="en-US"/>
          </w:rPr>
          <m:t>Y</m:t>
        </m:r>
        <m:r>
          <w:rPr>
            <w:rFonts w:ascii="Cambria Math" w:hAnsi="Cambria Math" w:cs="Times New Roman"/>
            <w:sz w:val="20"/>
            <w:szCs w:val="20"/>
          </w:rPr>
          <m:t>(λ)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Times New Roman"/>
                <w:sz w:val="20"/>
                <w:szCs w:val="20"/>
              </w:rPr>
              <m:t>l</m:t>
            </m:r>
          </m:e>
        </m:rad>
      </m:oMath>
      <w:r w:rsidR="006A44DD" w:rsidRPr="00260E6E">
        <w:rPr>
          <w:rFonts w:ascii="Times New Roman" w:hAnsi="Times New Roman" w:cs="Times New Roman"/>
          <w:sz w:val="20"/>
          <w:szCs w:val="20"/>
        </w:rPr>
        <w:t xml:space="preserve">, </w:t>
      </w:r>
      <w:r w:rsidR="00016473" w:rsidRPr="00260E6E">
        <w:rPr>
          <w:rFonts w:ascii="Times New Roman" w:hAnsi="Times New Roman" w:cs="Times New Roman"/>
          <w:sz w:val="20"/>
          <w:szCs w:val="20"/>
        </w:rPr>
        <w:t xml:space="preserve">где </w:t>
      </w:r>
      <m:oMath>
        <m:r>
          <w:rPr>
            <w:rFonts w:ascii="Cambria Math" w:hAnsi="Cambria Math" w:cs="Times New Roman"/>
            <w:sz w:val="20"/>
            <w:szCs w:val="20"/>
          </w:rPr>
          <m:t>λ</m:t>
        </m:r>
      </m:oMath>
      <w:r w:rsidR="00A71052" w:rsidRPr="00A71052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A71052" w:rsidRPr="00260E6E">
        <w:rPr>
          <w:rFonts w:ascii="Times New Roman" w:hAnsi="Times New Roman" w:cs="Times New Roman"/>
          <w:sz w:val="20"/>
          <w:szCs w:val="20"/>
        </w:rPr>
        <w:t>–</w:t>
      </w:r>
      <w:r w:rsidR="00016473" w:rsidRPr="00260E6E">
        <w:rPr>
          <w:rFonts w:ascii="Times New Roman" w:eastAsiaTheme="minorEastAsia" w:hAnsi="Times New Roman" w:cs="Times New Roman"/>
          <w:sz w:val="20"/>
          <w:szCs w:val="20"/>
        </w:rPr>
        <w:t xml:space="preserve"> отношение </w:t>
      </w:r>
      <w:r w:rsidR="00F1584F">
        <w:rPr>
          <w:rFonts w:ascii="Times New Roman" w:eastAsiaTheme="minorEastAsia" w:hAnsi="Times New Roman" w:cs="Times New Roman"/>
          <w:sz w:val="20"/>
          <w:szCs w:val="20"/>
        </w:rPr>
        <w:t>глубины</w:t>
      </w:r>
      <w:r w:rsidR="00016473" w:rsidRPr="00260E6E">
        <w:rPr>
          <w:rFonts w:ascii="Times New Roman" w:eastAsiaTheme="minorEastAsia" w:hAnsi="Times New Roman" w:cs="Times New Roman"/>
          <w:sz w:val="20"/>
          <w:szCs w:val="20"/>
        </w:rPr>
        <w:t xml:space="preserve"> выреза к </w:t>
      </w:r>
      <w:r w:rsidR="00933648" w:rsidRPr="00260E6E">
        <w:rPr>
          <w:rFonts w:ascii="Times New Roman" w:eastAsiaTheme="minorEastAsia" w:hAnsi="Times New Roman" w:cs="Times New Roman"/>
          <w:sz w:val="20"/>
          <w:szCs w:val="20"/>
        </w:rPr>
        <w:t>ширине</w:t>
      </w:r>
      <w:r w:rsidR="00016473" w:rsidRPr="00260E6E">
        <w:rPr>
          <w:rFonts w:ascii="Times New Roman" w:eastAsiaTheme="minorEastAsia" w:hAnsi="Times New Roman" w:cs="Times New Roman"/>
          <w:sz w:val="20"/>
          <w:szCs w:val="20"/>
        </w:rPr>
        <w:t xml:space="preserve"> образца, </w:t>
      </w:r>
      <m:oMath>
        <m:r>
          <w:rPr>
            <w:rFonts w:ascii="Cambria Math" w:hAnsi="Cambria Math" w:cs="Times New Roman"/>
            <w:sz w:val="20"/>
            <w:szCs w:val="20"/>
          </w:rPr>
          <m:t>Y(λ)=1,98+0,72λ-8,48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λ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Times New Roman"/>
            <w:sz w:val="20"/>
            <w:szCs w:val="20"/>
          </w:rPr>
          <m:t>+27,36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λ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3</m:t>
            </m:r>
          </m:sup>
        </m:sSup>
      </m:oMath>
      <w:r w:rsidR="00016473" w:rsidRPr="00260E6E">
        <w:rPr>
          <w:rFonts w:ascii="Times New Roman" w:eastAsiaTheme="minorEastAsia" w:hAnsi="Times New Roman" w:cs="Times New Roman"/>
          <w:sz w:val="20"/>
          <w:szCs w:val="20"/>
        </w:rPr>
        <w:t xml:space="preserve">. </w:t>
      </w:r>
      <w:r w:rsidR="00016473" w:rsidRPr="00260E6E">
        <w:rPr>
          <w:rFonts w:ascii="Times New Roman" w:hAnsi="Times New Roman" w:cs="Times New Roman"/>
          <w:sz w:val="20"/>
          <w:szCs w:val="20"/>
        </w:rPr>
        <w:t xml:space="preserve">По полученным стандартным характеристикам материала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σ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в</m:t>
            </m:r>
          </m:sub>
        </m:sSub>
      </m:oMath>
      <w:r w:rsidR="00A71052" w:rsidRPr="00A71052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016473" w:rsidRPr="00260E6E">
        <w:rPr>
          <w:rFonts w:ascii="Times New Roman" w:hAnsi="Times New Roman" w:cs="Times New Roman"/>
          <w:sz w:val="20"/>
          <w:szCs w:val="20"/>
        </w:rPr>
        <w:t xml:space="preserve">и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c</m:t>
            </m:r>
          </m:sub>
        </m:sSub>
      </m:oMath>
      <w:r w:rsidR="00F1584F">
        <w:rPr>
          <w:rFonts w:ascii="Times New Roman" w:eastAsiaTheme="minorEastAsia" w:hAnsi="Times New Roman" w:cs="Times New Roman"/>
          <w:sz w:val="20"/>
          <w:szCs w:val="20"/>
        </w:rPr>
        <w:t xml:space="preserve"> с помощью (2)</w:t>
      </w:r>
      <w:r w:rsidR="00B01B3A" w:rsidRPr="00260E6E">
        <w:rPr>
          <w:rFonts w:ascii="Times New Roman" w:eastAsiaTheme="minorEastAsia" w:hAnsi="Times New Roman" w:cs="Times New Roman"/>
          <w:sz w:val="20"/>
          <w:szCs w:val="20"/>
        </w:rPr>
        <w:t>,</w:t>
      </w:r>
      <w:r w:rsidR="00CE0703">
        <w:rPr>
          <w:rFonts w:ascii="Times New Roman" w:eastAsiaTheme="minorEastAsia" w:hAnsi="Times New Roman" w:cs="Times New Roman"/>
          <w:sz w:val="20"/>
          <w:szCs w:val="20"/>
        </w:rPr>
        <w:t xml:space="preserve"> вычислено значение</w:t>
      </w:r>
      <w:r w:rsidR="00A71052" w:rsidRPr="00A71052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=3.11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мм</m:t>
        </m:r>
      </m:oMath>
      <w:r w:rsidR="00446FB8" w:rsidRPr="00260E6E">
        <w:rPr>
          <w:rFonts w:ascii="Times New Roman" w:eastAsiaTheme="minorEastAsia" w:hAnsi="Times New Roman" w:cs="Times New Roman"/>
          <w:sz w:val="20"/>
          <w:szCs w:val="20"/>
        </w:rPr>
        <w:t>.</w:t>
      </w:r>
      <w:r w:rsidR="00A71052" w:rsidRPr="00A71052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5447AC" w:rsidRPr="005447AC">
        <w:rPr>
          <w:rFonts w:ascii="Times New Roman" w:hAnsi="Times New Roman" w:cs="Times New Roman"/>
          <w:sz w:val="20"/>
          <w:szCs w:val="20"/>
        </w:rPr>
        <w:t xml:space="preserve">Из листа эбонита толщиной </w:t>
      </w:r>
      <w:r w:rsidR="007D4853">
        <w:rPr>
          <w:rFonts w:ascii="Times New Roman" w:hAnsi="Times New Roman" w:cs="Times New Roman"/>
          <w:sz w:val="20"/>
          <w:szCs w:val="20"/>
        </w:rPr>
        <w:t>8</w:t>
      </w:r>
      <w:r w:rsidR="00506F7A">
        <w:rPr>
          <w:rFonts w:ascii="Times New Roman" w:hAnsi="Times New Roman" w:cs="Times New Roman"/>
          <w:sz w:val="20"/>
          <w:szCs w:val="20"/>
        </w:rPr>
        <w:t> </w:t>
      </w:r>
      <w:r w:rsidR="005447AC" w:rsidRPr="005447AC">
        <w:rPr>
          <w:rFonts w:ascii="Times New Roman" w:hAnsi="Times New Roman" w:cs="Times New Roman"/>
          <w:sz w:val="20"/>
          <w:szCs w:val="20"/>
        </w:rPr>
        <w:t xml:space="preserve">мм были вырезаны образцы для испытаний на </w:t>
      </w:r>
      <w:proofErr w:type="spellStart"/>
      <w:r w:rsidR="005447AC" w:rsidRPr="005447AC">
        <w:rPr>
          <w:rFonts w:ascii="Times New Roman" w:hAnsi="Times New Roman" w:cs="Times New Roman"/>
          <w:sz w:val="20"/>
          <w:szCs w:val="20"/>
        </w:rPr>
        <w:t>трехточечный</w:t>
      </w:r>
      <w:proofErr w:type="spellEnd"/>
      <w:r w:rsidR="005447AC" w:rsidRPr="005447AC">
        <w:rPr>
          <w:rFonts w:ascii="Times New Roman" w:hAnsi="Times New Roman" w:cs="Times New Roman"/>
          <w:sz w:val="20"/>
          <w:szCs w:val="20"/>
        </w:rPr>
        <w:t xml:space="preserve"> изгиб с длиной рабочей части 100</w:t>
      </w:r>
      <w:r w:rsidR="00693CB0">
        <w:rPr>
          <w:rFonts w:ascii="Times New Roman" w:hAnsi="Times New Roman" w:cs="Times New Roman"/>
          <w:sz w:val="20"/>
          <w:szCs w:val="20"/>
        </w:rPr>
        <w:t> </w:t>
      </w:r>
      <w:r w:rsidR="005447AC" w:rsidRPr="005447AC">
        <w:rPr>
          <w:rFonts w:ascii="Times New Roman" w:hAnsi="Times New Roman" w:cs="Times New Roman"/>
          <w:sz w:val="20"/>
          <w:szCs w:val="20"/>
        </w:rPr>
        <w:t xml:space="preserve">мм, и </w:t>
      </w:r>
      <w:r w:rsidR="005447AC" w:rsidRPr="005447AC">
        <w:rPr>
          <w:rFonts w:ascii="Times New Roman" w:hAnsi="Times New Roman" w:cs="Times New Roman"/>
          <w:sz w:val="20"/>
          <w:szCs w:val="20"/>
        </w:rPr>
        <w:lastRenderedPageBreak/>
        <w:t>шириной 20</w:t>
      </w:r>
      <w:r w:rsidR="00506F7A">
        <w:rPr>
          <w:rFonts w:ascii="Times New Roman" w:hAnsi="Times New Roman" w:cs="Times New Roman"/>
          <w:sz w:val="20"/>
          <w:szCs w:val="20"/>
        </w:rPr>
        <w:t> </w:t>
      </w:r>
      <w:r w:rsidR="005447AC" w:rsidRPr="005447AC">
        <w:rPr>
          <w:rFonts w:ascii="Times New Roman" w:hAnsi="Times New Roman" w:cs="Times New Roman"/>
          <w:sz w:val="20"/>
          <w:szCs w:val="20"/>
        </w:rPr>
        <w:t xml:space="preserve">мм. </w:t>
      </w:r>
      <w:r w:rsidR="00434A6A" w:rsidRPr="00260E6E">
        <w:rPr>
          <w:rFonts w:ascii="Times New Roman" w:eastAsiaTheme="minorEastAsia" w:hAnsi="Times New Roman" w:cs="Times New Roman"/>
          <w:sz w:val="20"/>
          <w:szCs w:val="20"/>
        </w:rPr>
        <w:t xml:space="preserve">Испытанию на трехточечный изгиб были подвергнуты 6 </w:t>
      </w:r>
      <w:r w:rsidR="00CE0703">
        <w:rPr>
          <w:rFonts w:ascii="Times New Roman" w:eastAsiaTheme="minorEastAsia" w:hAnsi="Times New Roman" w:cs="Times New Roman"/>
          <w:sz w:val="20"/>
          <w:szCs w:val="20"/>
        </w:rPr>
        <w:t>балок</w:t>
      </w:r>
      <w:r w:rsidR="00434A6A" w:rsidRPr="00260E6E">
        <w:rPr>
          <w:rFonts w:ascii="Times New Roman" w:eastAsiaTheme="minorEastAsia" w:hAnsi="Times New Roman" w:cs="Times New Roman"/>
          <w:sz w:val="20"/>
          <w:szCs w:val="20"/>
        </w:rPr>
        <w:t>. Получено среднее значение предельн</w:t>
      </w:r>
      <w:r w:rsidR="00F1584F">
        <w:rPr>
          <w:rFonts w:ascii="Times New Roman" w:eastAsiaTheme="minorEastAsia" w:hAnsi="Times New Roman" w:cs="Times New Roman"/>
          <w:sz w:val="20"/>
          <w:szCs w:val="20"/>
        </w:rPr>
        <w:t>ой</w:t>
      </w:r>
      <w:r w:rsidR="00B96CC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F1584F">
        <w:rPr>
          <w:rFonts w:ascii="Times New Roman" w:eastAsiaTheme="minorEastAsia" w:hAnsi="Times New Roman" w:cs="Times New Roman"/>
          <w:sz w:val="20"/>
          <w:szCs w:val="20"/>
        </w:rPr>
        <w:t>силы</w:t>
      </w:r>
      <w:r w:rsidR="00A71052" w:rsidRPr="00BE0ABE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hAnsi="Cambria Math" w:cs="Times New Roman"/>
            <w:sz w:val="20"/>
            <w:szCs w:val="20"/>
          </w:rPr>
          <m:t xml:space="preserve">P=1876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H</m:t>
        </m:r>
      </m:oMath>
      <w:r w:rsidR="004B0108">
        <w:rPr>
          <w:rFonts w:ascii="Times New Roman" w:eastAsiaTheme="minorEastAsia" w:hAnsi="Times New Roman" w:cs="Times New Roman"/>
          <w:sz w:val="20"/>
          <w:szCs w:val="20"/>
        </w:rPr>
        <w:t xml:space="preserve"> (стандартное отклонение 6,8</w:t>
      </w:r>
      <w:r w:rsidR="00E00997">
        <w:rPr>
          <w:rFonts w:ascii="Times New Roman" w:eastAsiaTheme="minorEastAsia" w:hAnsi="Times New Roman" w:cs="Times New Roman"/>
          <w:sz w:val="20"/>
          <w:szCs w:val="20"/>
        </w:rPr>
        <w:t>4</w:t>
      </w:r>
      <w:r w:rsidR="00506F7A">
        <w:rPr>
          <w:rFonts w:ascii="Times New Roman" w:eastAsiaTheme="minorEastAsia" w:hAnsi="Times New Roman" w:cs="Times New Roman"/>
          <w:sz w:val="20"/>
          <w:szCs w:val="20"/>
        </w:rPr>
        <w:t> </w:t>
      </w:r>
      <w:r w:rsidR="004B0108" w:rsidRPr="004B0108">
        <w:rPr>
          <w:rFonts w:ascii="Times New Roman" w:eastAsiaTheme="minorEastAsia" w:hAnsi="Times New Roman" w:cs="Times New Roman"/>
          <w:sz w:val="20"/>
          <w:szCs w:val="20"/>
        </w:rPr>
        <w:t>Н</w:t>
      </w:r>
      <w:r w:rsidR="004B0108">
        <w:rPr>
          <w:rFonts w:ascii="Times New Roman" w:eastAsiaTheme="minorEastAsia" w:hAnsi="Times New Roman" w:cs="Times New Roman"/>
          <w:sz w:val="20"/>
          <w:szCs w:val="20"/>
        </w:rPr>
        <w:t>)</w:t>
      </w:r>
      <w:r w:rsidR="00C31035" w:rsidRPr="00260E6E">
        <w:rPr>
          <w:rFonts w:ascii="Times New Roman" w:eastAsiaTheme="minorEastAsia" w:hAnsi="Times New Roman" w:cs="Times New Roman"/>
          <w:sz w:val="20"/>
          <w:szCs w:val="20"/>
        </w:rPr>
        <w:t>.</w:t>
      </w:r>
    </w:p>
    <w:p w:rsidR="00E448F6" w:rsidRPr="00312CB2" w:rsidRDefault="00F1584F" w:rsidP="005447A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 w:rsidRPr="005447AC">
        <w:rPr>
          <w:rFonts w:ascii="Times New Roman" w:hAnsi="Times New Roman" w:cs="Times New Roman"/>
          <w:sz w:val="20"/>
          <w:szCs w:val="20"/>
        </w:rPr>
        <w:t>Для трехточечного изгиба балки п</w:t>
      </w:r>
      <w:r w:rsidR="00F11280" w:rsidRPr="005447AC">
        <w:rPr>
          <w:rFonts w:ascii="Times New Roman" w:hAnsi="Times New Roman" w:cs="Times New Roman"/>
          <w:sz w:val="20"/>
          <w:szCs w:val="20"/>
        </w:rPr>
        <w:t xml:space="preserve">роведено сравнение полученных экспериментальных данных и </w:t>
      </w:r>
      <w:r w:rsidR="00415533" w:rsidRPr="005447AC">
        <w:rPr>
          <w:rFonts w:ascii="Times New Roman" w:hAnsi="Times New Roman" w:cs="Times New Roman"/>
          <w:sz w:val="20"/>
          <w:szCs w:val="20"/>
        </w:rPr>
        <w:t xml:space="preserve">результатов расчетов предельной нагрузки по </w:t>
      </w:r>
      <w:r w:rsidR="00A445CD" w:rsidRPr="005447AC">
        <w:rPr>
          <w:rFonts w:ascii="Times New Roman" w:hAnsi="Times New Roman" w:cs="Times New Roman"/>
          <w:sz w:val="20"/>
          <w:szCs w:val="20"/>
        </w:rPr>
        <w:t>двум</w:t>
      </w:r>
      <w:r w:rsidR="00415533" w:rsidRPr="005447AC">
        <w:rPr>
          <w:rFonts w:ascii="Times New Roman" w:hAnsi="Times New Roman" w:cs="Times New Roman"/>
          <w:sz w:val="20"/>
          <w:szCs w:val="20"/>
        </w:rPr>
        <w:t xml:space="preserve"> критериям прочности. Расчетные значения предельных</w:t>
      </w:r>
      <w:r w:rsidR="00415533" w:rsidRPr="00312CB2">
        <w:rPr>
          <w:rFonts w:ascii="Times New Roman" w:hAnsi="Times New Roman" w:cs="Times New Roman"/>
          <w:sz w:val="20"/>
          <w:szCs w:val="20"/>
        </w:rPr>
        <w:t xml:space="preserve"> нагрузок приведены в таблице</w:t>
      </w:r>
      <w:r w:rsidR="003E06CC" w:rsidRPr="00312CB2">
        <w:rPr>
          <w:rFonts w:ascii="Times New Roman" w:hAnsi="Times New Roman" w:cs="Times New Roman"/>
          <w:sz w:val="20"/>
          <w:szCs w:val="20"/>
        </w:rPr>
        <w:t>.</w:t>
      </w:r>
    </w:p>
    <w:p w:rsidR="003049F4" w:rsidRDefault="00A91264" w:rsidP="00260E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264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left:0;text-align:left;margin-left:-10.45pt;margin-top:4.7pt;width:410.8pt;height:39.2pt;z-index:25165824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" filled="f" stroked="f">
            <v:textbox style="mso-next-textbox:#Поле 2">
              <w:txbxContent>
                <w:p w:rsidR="00AA4792" w:rsidRPr="00E448F6" w:rsidRDefault="00AA4792" w:rsidP="009842E7">
                  <w:pPr>
                    <w:ind w:left="2832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448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Значения предельных нагрузок.</w:t>
                  </w:r>
                </w:p>
                <w:p w:rsidR="00AA4792" w:rsidRPr="00A8633D" w:rsidRDefault="00AA4792" w:rsidP="00AA4792">
                  <w:pPr>
                    <w:ind w:left="2124" w:firstLine="708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260E6E" w:rsidRPr="00312CB2" w:rsidRDefault="00260E6E" w:rsidP="00260E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4362" w:type="dxa"/>
        <w:tblInd w:w="22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90"/>
        <w:gridCol w:w="872"/>
      </w:tblGrid>
      <w:tr w:rsidR="00415533" w:rsidRPr="00312CB2" w:rsidTr="00260E6E">
        <w:trPr>
          <w:trHeight w:val="221"/>
        </w:trPr>
        <w:tc>
          <w:tcPr>
            <w:tcW w:w="3490" w:type="dxa"/>
            <w:shd w:val="clear" w:color="auto" w:fill="auto"/>
            <w:noWrap/>
            <w:vAlign w:val="bottom"/>
            <w:hideMark/>
          </w:tcPr>
          <w:p w:rsidR="00415533" w:rsidRPr="00312CB2" w:rsidRDefault="00415533" w:rsidP="0026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Критерий максимальных напряжений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415533" w:rsidRPr="00312CB2" w:rsidRDefault="00415533" w:rsidP="0026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 Н</w:t>
            </w:r>
          </w:p>
        </w:tc>
      </w:tr>
      <w:tr w:rsidR="00415533" w:rsidRPr="00312CB2" w:rsidTr="00260E6E">
        <w:trPr>
          <w:trHeight w:val="253"/>
        </w:trPr>
        <w:tc>
          <w:tcPr>
            <w:tcW w:w="3490" w:type="dxa"/>
            <w:shd w:val="clear" w:color="auto" w:fill="auto"/>
            <w:noWrap/>
            <w:vAlign w:val="bottom"/>
            <w:hideMark/>
          </w:tcPr>
          <w:p w:rsidR="00415533" w:rsidRPr="00312CB2" w:rsidRDefault="00415533" w:rsidP="0026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Градиентный критерий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415533" w:rsidRPr="00312CB2" w:rsidRDefault="00415533" w:rsidP="0026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  <w:r w:rsidR="009D3D53" w:rsidRPr="0031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31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</w:t>
            </w:r>
          </w:p>
        </w:tc>
      </w:tr>
      <w:tr w:rsidR="00415533" w:rsidRPr="00312CB2" w:rsidTr="00260E6E">
        <w:trPr>
          <w:trHeight w:val="257"/>
        </w:trPr>
        <w:tc>
          <w:tcPr>
            <w:tcW w:w="3490" w:type="dxa"/>
            <w:shd w:val="clear" w:color="auto" w:fill="auto"/>
            <w:noWrap/>
            <w:vAlign w:val="bottom"/>
            <w:hideMark/>
          </w:tcPr>
          <w:p w:rsidR="00415533" w:rsidRPr="00312CB2" w:rsidRDefault="00415533" w:rsidP="0026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Экспериментальные данные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415533" w:rsidRPr="00312CB2" w:rsidRDefault="00415533" w:rsidP="0026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1876 Н</w:t>
            </w:r>
          </w:p>
        </w:tc>
      </w:tr>
    </w:tbl>
    <w:p w:rsidR="00CA4C9A" w:rsidRPr="00693CB0" w:rsidRDefault="00CA4C9A" w:rsidP="00260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F5265" w:rsidRPr="00312CB2" w:rsidRDefault="009D3D53" w:rsidP="00260E6E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12CB2">
        <w:rPr>
          <w:rFonts w:ascii="Times New Roman" w:hAnsi="Times New Roman" w:cs="Times New Roman"/>
          <w:sz w:val="20"/>
          <w:szCs w:val="20"/>
        </w:rPr>
        <w:t>Классический</w:t>
      </w:r>
      <w:r w:rsidR="009F5265" w:rsidRPr="00312CB2">
        <w:rPr>
          <w:rFonts w:ascii="Times New Roman" w:hAnsi="Times New Roman" w:cs="Times New Roman"/>
          <w:sz w:val="20"/>
          <w:szCs w:val="20"/>
        </w:rPr>
        <w:t xml:space="preserve"> критери</w:t>
      </w:r>
      <w:r w:rsidRPr="00312CB2">
        <w:rPr>
          <w:rFonts w:ascii="Times New Roman" w:hAnsi="Times New Roman" w:cs="Times New Roman"/>
          <w:sz w:val="20"/>
          <w:szCs w:val="20"/>
        </w:rPr>
        <w:t>й</w:t>
      </w:r>
      <w:r w:rsidR="009F5265" w:rsidRPr="00312CB2">
        <w:rPr>
          <w:rFonts w:ascii="Times New Roman" w:hAnsi="Times New Roman" w:cs="Times New Roman"/>
          <w:sz w:val="20"/>
          <w:szCs w:val="20"/>
        </w:rPr>
        <w:t xml:space="preserve"> максимальн</w:t>
      </w:r>
      <w:r w:rsidRPr="00312CB2">
        <w:rPr>
          <w:rFonts w:ascii="Times New Roman" w:hAnsi="Times New Roman" w:cs="Times New Roman"/>
          <w:sz w:val="20"/>
          <w:szCs w:val="20"/>
        </w:rPr>
        <w:t xml:space="preserve">ых напряжений </w:t>
      </w:r>
      <w:r w:rsidR="009F5265" w:rsidRPr="00312CB2">
        <w:rPr>
          <w:rFonts w:ascii="Times New Roman" w:hAnsi="Times New Roman" w:cs="Times New Roman"/>
          <w:sz w:val="20"/>
          <w:szCs w:val="20"/>
        </w:rPr>
        <w:t xml:space="preserve">дает </w:t>
      </w:r>
      <w:r w:rsidRPr="00312CB2">
        <w:rPr>
          <w:rFonts w:ascii="Times New Roman" w:hAnsi="Times New Roman" w:cs="Times New Roman"/>
          <w:sz w:val="20"/>
          <w:szCs w:val="20"/>
        </w:rPr>
        <w:t>существенно заниженную оценку</w:t>
      </w:r>
      <w:r w:rsidR="009F5265" w:rsidRPr="00312CB2">
        <w:rPr>
          <w:rFonts w:ascii="Times New Roman" w:hAnsi="Times New Roman" w:cs="Times New Roman"/>
          <w:sz w:val="20"/>
          <w:szCs w:val="20"/>
        </w:rPr>
        <w:t xml:space="preserve"> разрушающ</w:t>
      </w:r>
      <w:r w:rsidRPr="00312CB2">
        <w:rPr>
          <w:rFonts w:ascii="Times New Roman" w:hAnsi="Times New Roman" w:cs="Times New Roman"/>
          <w:sz w:val="20"/>
          <w:szCs w:val="20"/>
        </w:rPr>
        <w:t>ей</w:t>
      </w:r>
      <w:r w:rsidR="009F5265" w:rsidRPr="00312CB2">
        <w:rPr>
          <w:rFonts w:ascii="Times New Roman" w:hAnsi="Times New Roman" w:cs="Times New Roman"/>
          <w:sz w:val="20"/>
          <w:szCs w:val="20"/>
        </w:rPr>
        <w:t xml:space="preserve"> сил</w:t>
      </w:r>
      <w:r w:rsidRPr="00312CB2">
        <w:rPr>
          <w:rFonts w:ascii="Times New Roman" w:hAnsi="Times New Roman" w:cs="Times New Roman"/>
          <w:sz w:val="20"/>
          <w:szCs w:val="20"/>
        </w:rPr>
        <w:t>ы по сравнению с экспериментальными данными</w:t>
      </w:r>
      <w:r w:rsidR="009F5265" w:rsidRPr="00312CB2">
        <w:rPr>
          <w:rFonts w:ascii="Times New Roman" w:hAnsi="Times New Roman" w:cs="Times New Roman"/>
          <w:sz w:val="20"/>
          <w:szCs w:val="20"/>
        </w:rPr>
        <w:t>, в то время как</w:t>
      </w:r>
      <w:r w:rsidR="00693CB0">
        <w:rPr>
          <w:rFonts w:ascii="Times New Roman" w:hAnsi="Times New Roman" w:cs="Times New Roman"/>
          <w:sz w:val="20"/>
          <w:szCs w:val="20"/>
        </w:rPr>
        <w:t>,</w:t>
      </w:r>
      <w:r w:rsidR="009F5265" w:rsidRPr="00312CB2">
        <w:rPr>
          <w:rFonts w:ascii="Times New Roman" w:hAnsi="Times New Roman" w:cs="Times New Roman"/>
          <w:sz w:val="20"/>
          <w:szCs w:val="20"/>
        </w:rPr>
        <w:t xml:space="preserve"> значение предельной нагрузки</w:t>
      </w:r>
      <w:r w:rsidR="00A71052" w:rsidRPr="00A71052">
        <w:rPr>
          <w:rFonts w:ascii="Times New Roman" w:hAnsi="Times New Roman" w:cs="Times New Roman"/>
          <w:sz w:val="20"/>
          <w:szCs w:val="20"/>
        </w:rPr>
        <w:t xml:space="preserve"> </w:t>
      </w:r>
      <w:r w:rsidR="00F1584F">
        <w:rPr>
          <w:rFonts w:ascii="Times New Roman" w:hAnsi="Times New Roman" w:cs="Times New Roman"/>
          <w:sz w:val="20"/>
          <w:szCs w:val="20"/>
        </w:rPr>
        <w:t>по</w:t>
      </w:r>
      <w:r w:rsidR="009F5265" w:rsidRPr="00312CB2">
        <w:rPr>
          <w:rFonts w:ascii="Times New Roman" w:hAnsi="Times New Roman" w:cs="Times New Roman"/>
          <w:sz w:val="20"/>
          <w:szCs w:val="20"/>
        </w:rPr>
        <w:t xml:space="preserve"> градиентн</w:t>
      </w:r>
      <w:r w:rsidR="00F1584F">
        <w:rPr>
          <w:rFonts w:ascii="Times New Roman" w:hAnsi="Times New Roman" w:cs="Times New Roman"/>
          <w:sz w:val="20"/>
          <w:szCs w:val="20"/>
        </w:rPr>
        <w:t>ому</w:t>
      </w:r>
      <w:r w:rsidR="009F5265" w:rsidRPr="00312CB2">
        <w:rPr>
          <w:rFonts w:ascii="Times New Roman" w:hAnsi="Times New Roman" w:cs="Times New Roman"/>
          <w:sz w:val="20"/>
          <w:szCs w:val="20"/>
        </w:rPr>
        <w:t xml:space="preserve"> критери</w:t>
      </w:r>
      <w:r w:rsidR="00F1584F">
        <w:rPr>
          <w:rFonts w:ascii="Times New Roman" w:hAnsi="Times New Roman" w:cs="Times New Roman"/>
          <w:sz w:val="20"/>
          <w:szCs w:val="20"/>
        </w:rPr>
        <w:t>ю</w:t>
      </w:r>
      <w:r w:rsidRPr="00312CB2">
        <w:rPr>
          <w:rFonts w:ascii="Times New Roman" w:hAnsi="Times New Roman" w:cs="Times New Roman"/>
          <w:sz w:val="20"/>
          <w:szCs w:val="20"/>
        </w:rPr>
        <w:t xml:space="preserve"> более</w:t>
      </w:r>
      <w:r w:rsidR="009F5265" w:rsidRPr="00312CB2">
        <w:rPr>
          <w:rFonts w:ascii="Times New Roman" w:hAnsi="Times New Roman" w:cs="Times New Roman"/>
          <w:sz w:val="20"/>
          <w:szCs w:val="20"/>
        </w:rPr>
        <w:t xml:space="preserve"> близко к значению</w:t>
      </w:r>
      <w:r w:rsidR="00FD1B81" w:rsidRPr="00312CB2">
        <w:rPr>
          <w:rFonts w:ascii="Times New Roman" w:hAnsi="Times New Roman" w:cs="Times New Roman"/>
          <w:sz w:val="20"/>
          <w:szCs w:val="20"/>
        </w:rPr>
        <w:t>,</w:t>
      </w:r>
      <w:r w:rsidR="009F5265" w:rsidRPr="00312CB2">
        <w:rPr>
          <w:rFonts w:ascii="Times New Roman" w:hAnsi="Times New Roman" w:cs="Times New Roman"/>
          <w:sz w:val="20"/>
          <w:szCs w:val="20"/>
        </w:rPr>
        <w:t xml:space="preserve"> полученному экспериментальным путем.</w:t>
      </w:r>
    </w:p>
    <w:p w:rsidR="00B01B3A" w:rsidRPr="00312CB2" w:rsidRDefault="00B01B3A" w:rsidP="00260E6E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12CB2">
        <w:rPr>
          <w:rFonts w:ascii="Times New Roman" w:hAnsi="Times New Roman" w:cs="Times New Roman"/>
          <w:sz w:val="20"/>
          <w:szCs w:val="20"/>
        </w:rPr>
        <w:tab/>
      </w:r>
    </w:p>
    <w:p w:rsidR="00B01B3A" w:rsidRPr="00F3409A" w:rsidRDefault="00B01B3A" w:rsidP="00260E6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F3409A">
        <w:rPr>
          <w:rFonts w:ascii="Times New Roman" w:hAnsi="Times New Roman" w:cs="Times New Roman"/>
          <w:sz w:val="16"/>
          <w:szCs w:val="16"/>
        </w:rPr>
        <w:t>СПИСОК ЛИТЕРАТУРЫ</w:t>
      </w:r>
    </w:p>
    <w:p w:rsidR="00F1584F" w:rsidRPr="00F1584F" w:rsidRDefault="00F1584F" w:rsidP="00F1584F">
      <w:pPr>
        <w:pStyle w:val="a3"/>
        <w:numPr>
          <w:ilvl w:val="0"/>
          <w:numId w:val="10"/>
        </w:numPr>
        <w:jc w:val="both"/>
        <w:rPr>
          <w:sz w:val="16"/>
          <w:szCs w:val="16"/>
        </w:rPr>
      </w:pPr>
      <w:proofErr w:type="spellStart"/>
      <w:r w:rsidRPr="00F3409A">
        <w:rPr>
          <w:b/>
          <w:sz w:val="16"/>
          <w:szCs w:val="16"/>
        </w:rPr>
        <w:t>Леган</w:t>
      </w:r>
      <w:proofErr w:type="spellEnd"/>
      <w:r w:rsidRPr="00F3409A">
        <w:rPr>
          <w:b/>
          <w:sz w:val="16"/>
          <w:szCs w:val="16"/>
        </w:rPr>
        <w:t xml:space="preserve"> М.А.</w:t>
      </w:r>
      <w:r w:rsidRPr="00F3409A">
        <w:rPr>
          <w:sz w:val="16"/>
          <w:szCs w:val="16"/>
        </w:rPr>
        <w:t xml:space="preserve"> О взаимосвязи градиентных критериев локальной прочности в зоне концентрации напряжений с линейной  механикой разрушения// ПМТФ. 1993. Т 34, №4. С.146-154</w:t>
      </w:r>
    </w:p>
    <w:p w:rsidR="00CE0703" w:rsidRDefault="00B01B3A" w:rsidP="00260E6E">
      <w:pPr>
        <w:pStyle w:val="a3"/>
        <w:numPr>
          <w:ilvl w:val="0"/>
          <w:numId w:val="10"/>
        </w:numPr>
        <w:jc w:val="both"/>
        <w:rPr>
          <w:sz w:val="16"/>
          <w:szCs w:val="16"/>
        </w:rPr>
      </w:pPr>
      <w:proofErr w:type="spellStart"/>
      <w:r w:rsidRPr="00CE0703">
        <w:rPr>
          <w:b/>
          <w:sz w:val="16"/>
          <w:szCs w:val="16"/>
        </w:rPr>
        <w:t>Крауч</w:t>
      </w:r>
      <w:proofErr w:type="spellEnd"/>
      <w:r w:rsidRPr="00CE0703">
        <w:rPr>
          <w:b/>
          <w:sz w:val="16"/>
          <w:szCs w:val="16"/>
        </w:rPr>
        <w:t xml:space="preserve"> С., </w:t>
      </w:r>
      <w:proofErr w:type="spellStart"/>
      <w:r w:rsidRPr="00CE0703">
        <w:rPr>
          <w:b/>
          <w:sz w:val="16"/>
          <w:szCs w:val="16"/>
        </w:rPr>
        <w:t>Старфилд</w:t>
      </w:r>
      <w:proofErr w:type="spellEnd"/>
      <w:r w:rsidRPr="00CE0703">
        <w:rPr>
          <w:b/>
          <w:sz w:val="16"/>
          <w:szCs w:val="16"/>
        </w:rPr>
        <w:t xml:space="preserve"> А</w:t>
      </w:r>
      <w:r w:rsidRPr="00CE0703">
        <w:rPr>
          <w:sz w:val="16"/>
          <w:szCs w:val="16"/>
        </w:rPr>
        <w:t>. Методы граничных элементов в механике  твердого тела. М.: Мир, 1987</w:t>
      </w:r>
    </w:p>
    <w:p w:rsidR="00B01B3A" w:rsidRPr="00CE0703" w:rsidRDefault="00F1584F" w:rsidP="00CE0703">
      <w:pPr>
        <w:pStyle w:val="a3"/>
        <w:numPr>
          <w:ilvl w:val="0"/>
          <w:numId w:val="10"/>
        </w:numPr>
        <w:jc w:val="both"/>
        <w:rPr>
          <w:sz w:val="16"/>
          <w:szCs w:val="16"/>
        </w:rPr>
      </w:pPr>
      <w:proofErr w:type="spellStart"/>
      <w:r w:rsidRPr="00CE0703">
        <w:rPr>
          <w:b/>
          <w:sz w:val="16"/>
          <w:szCs w:val="16"/>
        </w:rPr>
        <w:t>Партон</w:t>
      </w:r>
      <w:proofErr w:type="spellEnd"/>
      <w:r w:rsidRPr="00CE0703">
        <w:rPr>
          <w:b/>
          <w:sz w:val="16"/>
          <w:szCs w:val="16"/>
        </w:rPr>
        <w:t xml:space="preserve"> В.З., Морозов Е.М. </w:t>
      </w:r>
      <w:r w:rsidRPr="00CE0703">
        <w:rPr>
          <w:sz w:val="16"/>
          <w:szCs w:val="16"/>
        </w:rPr>
        <w:t>Механика упругопластического разрушения. М.: Наука, 1985</w:t>
      </w:r>
    </w:p>
    <w:sectPr w:rsidR="00B01B3A" w:rsidRPr="00CE0703" w:rsidSect="003E50A0">
      <w:footerReference w:type="default" r:id="rId8"/>
      <w:pgSz w:w="11906" w:h="16838"/>
      <w:pgMar w:top="2665" w:right="2098" w:bottom="2835" w:left="209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792" w:rsidRDefault="00AA4792" w:rsidP="006A44DD">
      <w:pPr>
        <w:spacing w:after="0" w:line="240" w:lineRule="auto"/>
      </w:pPr>
      <w:r>
        <w:separator/>
      </w:r>
    </w:p>
  </w:endnote>
  <w:endnote w:type="continuationSeparator" w:id="1">
    <w:p w:rsidR="00AA4792" w:rsidRDefault="00AA4792" w:rsidP="006A4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388424"/>
    </w:sdtPr>
    <w:sdtContent>
      <w:p w:rsidR="00AA4792" w:rsidRDefault="00A91264">
        <w:pPr>
          <w:pStyle w:val="a8"/>
          <w:jc w:val="right"/>
        </w:pPr>
        <w:r>
          <w:fldChar w:fldCharType="begin"/>
        </w:r>
        <w:r w:rsidR="009C0602">
          <w:instrText>PAGE   \* MERGEFORMAT</w:instrText>
        </w:r>
        <w:r>
          <w:fldChar w:fldCharType="separate"/>
        </w:r>
        <w:r w:rsidR="00823C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4792" w:rsidRDefault="00AA479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792" w:rsidRDefault="00AA4792" w:rsidP="006A44DD">
      <w:pPr>
        <w:spacing w:after="0" w:line="240" w:lineRule="auto"/>
      </w:pPr>
      <w:r>
        <w:separator/>
      </w:r>
    </w:p>
  </w:footnote>
  <w:footnote w:type="continuationSeparator" w:id="1">
    <w:p w:rsidR="00AA4792" w:rsidRDefault="00AA4792" w:rsidP="006A4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0D3D"/>
    <w:multiLevelType w:val="hybridMultilevel"/>
    <w:tmpl w:val="C1BE41F8"/>
    <w:lvl w:ilvl="0" w:tplc="CF28AF6E">
      <w:start w:val="4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34382"/>
    <w:multiLevelType w:val="hybridMultilevel"/>
    <w:tmpl w:val="05F4BC4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343EB6"/>
    <w:multiLevelType w:val="hybridMultilevel"/>
    <w:tmpl w:val="56268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D0463"/>
    <w:multiLevelType w:val="hybridMultilevel"/>
    <w:tmpl w:val="7EE0E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F2BC2"/>
    <w:multiLevelType w:val="hybridMultilevel"/>
    <w:tmpl w:val="D1F4FA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39735E5"/>
    <w:multiLevelType w:val="hybridMultilevel"/>
    <w:tmpl w:val="A70ABCBE"/>
    <w:lvl w:ilvl="0" w:tplc="1880646A">
      <w:start w:val="4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70C682A"/>
    <w:multiLevelType w:val="hybridMultilevel"/>
    <w:tmpl w:val="38081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90F28"/>
    <w:multiLevelType w:val="hybridMultilevel"/>
    <w:tmpl w:val="91783832"/>
    <w:lvl w:ilvl="0" w:tplc="2370EC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381F94"/>
    <w:multiLevelType w:val="hybridMultilevel"/>
    <w:tmpl w:val="75A23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A4BC5"/>
    <w:multiLevelType w:val="hybridMultilevel"/>
    <w:tmpl w:val="3C781320"/>
    <w:lvl w:ilvl="0" w:tplc="D0FAB4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1E5"/>
    <w:rsid w:val="000048C4"/>
    <w:rsid w:val="00016473"/>
    <w:rsid w:val="00020CAA"/>
    <w:rsid w:val="00022C60"/>
    <w:rsid w:val="0007376C"/>
    <w:rsid w:val="0007487F"/>
    <w:rsid w:val="00083A00"/>
    <w:rsid w:val="00085FBB"/>
    <w:rsid w:val="000A45E0"/>
    <w:rsid w:val="000A6955"/>
    <w:rsid w:val="000E073A"/>
    <w:rsid w:val="000E1056"/>
    <w:rsid w:val="00107CB7"/>
    <w:rsid w:val="00112BF0"/>
    <w:rsid w:val="001224C9"/>
    <w:rsid w:val="00126A59"/>
    <w:rsid w:val="00132C51"/>
    <w:rsid w:val="00153CAA"/>
    <w:rsid w:val="001553D8"/>
    <w:rsid w:val="001649DA"/>
    <w:rsid w:val="00164D92"/>
    <w:rsid w:val="00165C9C"/>
    <w:rsid w:val="00182B9C"/>
    <w:rsid w:val="001E2714"/>
    <w:rsid w:val="001E6576"/>
    <w:rsid w:val="001F1164"/>
    <w:rsid w:val="00211540"/>
    <w:rsid w:val="0023092C"/>
    <w:rsid w:val="00232F20"/>
    <w:rsid w:val="002452B4"/>
    <w:rsid w:val="00256B8C"/>
    <w:rsid w:val="002573A2"/>
    <w:rsid w:val="00260E6E"/>
    <w:rsid w:val="00263BF1"/>
    <w:rsid w:val="00267B85"/>
    <w:rsid w:val="0027603A"/>
    <w:rsid w:val="00285C95"/>
    <w:rsid w:val="0029318C"/>
    <w:rsid w:val="002949AA"/>
    <w:rsid w:val="002A689E"/>
    <w:rsid w:val="002A7E34"/>
    <w:rsid w:val="002B4A3A"/>
    <w:rsid w:val="002D5117"/>
    <w:rsid w:val="002D68CA"/>
    <w:rsid w:val="002E4FE7"/>
    <w:rsid w:val="00301308"/>
    <w:rsid w:val="003049F4"/>
    <w:rsid w:val="00312CB2"/>
    <w:rsid w:val="00316AEC"/>
    <w:rsid w:val="00321E10"/>
    <w:rsid w:val="00336452"/>
    <w:rsid w:val="00336EC8"/>
    <w:rsid w:val="00343293"/>
    <w:rsid w:val="00356501"/>
    <w:rsid w:val="003877B1"/>
    <w:rsid w:val="00390E4D"/>
    <w:rsid w:val="003C4768"/>
    <w:rsid w:val="003E06CC"/>
    <w:rsid w:val="003E50A0"/>
    <w:rsid w:val="003F258F"/>
    <w:rsid w:val="003F3E71"/>
    <w:rsid w:val="00413ADA"/>
    <w:rsid w:val="00415533"/>
    <w:rsid w:val="00420BB5"/>
    <w:rsid w:val="00434A6A"/>
    <w:rsid w:val="004427E3"/>
    <w:rsid w:val="00443367"/>
    <w:rsid w:val="004433A0"/>
    <w:rsid w:val="00445C7B"/>
    <w:rsid w:val="00446FB8"/>
    <w:rsid w:val="00447BC1"/>
    <w:rsid w:val="0046412C"/>
    <w:rsid w:val="004B0108"/>
    <w:rsid w:val="004B33D9"/>
    <w:rsid w:val="004D07A0"/>
    <w:rsid w:val="004D30C2"/>
    <w:rsid w:val="004F4811"/>
    <w:rsid w:val="00501DD2"/>
    <w:rsid w:val="00502587"/>
    <w:rsid w:val="00506F7A"/>
    <w:rsid w:val="00512B58"/>
    <w:rsid w:val="00523C1B"/>
    <w:rsid w:val="00530DE1"/>
    <w:rsid w:val="00532341"/>
    <w:rsid w:val="005447AC"/>
    <w:rsid w:val="0054696D"/>
    <w:rsid w:val="005617D6"/>
    <w:rsid w:val="00564B1A"/>
    <w:rsid w:val="00567DAE"/>
    <w:rsid w:val="00590F80"/>
    <w:rsid w:val="005971B4"/>
    <w:rsid w:val="005A51B2"/>
    <w:rsid w:val="005D4999"/>
    <w:rsid w:val="005F5C69"/>
    <w:rsid w:val="00600CEF"/>
    <w:rsid w:val="006101A6"/>
    <w:rsid w:val="006172D8"/>
    <w:rsid w:val="00630A05"/>
    <w:rsid w:val="006370FA"/>
    <w:rsid w:val="00644DA2"/>
    <w:rsid w:val="00657D54"/>
    <w:rsid w:val="006618E7"/>
    <w:rsid w:val="0068378C"/>
    <w:rsid w:val="0068518A"/>
    <w:rsid w:val="00693CB0"/>
    <w:rsid w:val="00694C0E"/>
    <w:rsid w:val="006A44DD"/>
    <w:rsid w:val="006C2C94"/>
    <w:rsid w:val="006D6E5E"/>
    <w:rsid w:val="006D7F32"/>
    <w:rsid w:val="006E05D2"/>
    <w:rsid w:val="006E1DEC"/>
    <w:rsid w:val="007418D2"/>
    <w:rsid w:val="007601E5"/>
    <w:rsid w:val="00766531"/>
    <w:rsid w:val="00780DC3"/>
    <w:rsid w:val="007A6D67"/>
    <w:rsid w:val="007C3EC1"/>
    <w:rsid w:val="007D0ED4"/>
    <w:rsid w:val="007D11F6"/>
    <w:rsid w:val="007D254B"/>
    <w:rsid w:val="007D4853"/>
    <w:rsid w:val="007E47EB"/>
    <w:rsid w:val="008046DF"/>
    <w:rsid w:val="00823C99"/>
    <w:rsid w:val="00824154"/>
    <w:rsid w:val="00860259"/>
    <w:rsid w:val="00861BED"/>
    <w:rsid w:val="008834CA"/>
    <w:rsid w:val="008A0B34"/>
    <w:rsid w:val="008B5187"/>
    <w:rsid w:val="008B6ED0"/>
    <w:rsid w:val="008C525C"/>
    <w:rsid w:val="008D0A8F"/>
    <w:rsid w:val="00933648"/>
    <w:rsid w:val="00963617"/>
    <w:rsid w:val="009842E7"/>
    <w:rsid w:val="009947A2"/>
    <w:rsid w:val="009A0AD6"/>
    <w:rsid w:val="009A153C"/>
    <w:rsid w:val="009A1A64"/>
    <w:rsid w:val="009A50D6"/>
    <w:rsid w:val="009A6D31"/>
    <w:rsid w:val="009B144F"/>
    <w:rsid w:val="009C0602"/>
    <w:rsid w:val="009C7CF0"/>
    <w:rsid w:val="009D3D53"/>
    <w:rsid w:val="009F0C4A"/>
    <w:rsid w:val="009F2724"/>
    <w:rsid w:val="009F34F5"/>
    <w:rsid w:val="009F5265"/>
    <w:rsid w:val="00A2087F"/>
    <w:rsid w:val="00A445CD"/>
    <w:rsid w:val="00A5194F"/>
    <w:rsid w:val="00A71052"/>
    <w:rsid w:val="00A75866"/>
    <w:rsid w:val="00A81D28"/>
    <w:rsid w:val="00A91264"/>
    <w:rsid w:val="00AA4792"/>
    <w:rsid w:val="00AA4CC8"/>
    <w:rsid w:val="00AB0F2E"/>
    <w:rsid w:val="00AD366B"/>
    <w:rsid w:val="00AD3FBF"/>
    <w:rsid w:val="00B01B3A"/>
    <w:rsid w:val="00B22708"/>
    <w:rsid w:val="00B312B3"/>
    <w:rsid w:val="00B32C10"/>
    <w:rsid w:val="00B3728A"/>
    <w:rsid w:val="00B5714C"/>
    <w:rsid w:val="00B660D4"/>
    <w:rsid w:val="00B87E3D"/>
    <w:rsid w:val="00B925E2"/>
    <w:rsid w:val="00B956F4"/>
    <w:rsid w:val="00B96CC1"/>
    <w:rsid w:val="00BC7C6A"/>
    <w:rsid w:val="00BE0ABE"/>
    <w:rsid w:val="00BE6D47"/>
    <w:rsid w:val="00C068F2"/>
    <w:rsid w:val="00C17346"/>
    <w:rsid w:val="00C22F88"/>
    <w:rsid w:val="00C31035"/>
    <w:rsid w:val="00C61F44"/>
    <w:rsid w:val="00CA4C9A"/>
    <w:rsid w:val="00CA68E4"/>
    <w:rsid w:val="00CB3FC2"/>
    <w:rsid w:val="00CE0703"/>
    <w:rsid w:val="00CE6357"/>
    <w:rsid w:val="00D01F57"/>
    <w:rsid w:val="00D1662F"/>
    <w:rsid w:val="00D2155D"/>
    <w:rsid w:val="00D2251F"/>
    <w:rsid w:val="00D22A65"/>
    <w:rsid w:val="00D367A8"/>
    <w:rsid w:val="00D41702"/>
    <w:rsid w:val="00D441B1"/>
    <w:rsid w:val="00D50395"/>
    <w:rsid w:val="00D56E7F"/>
    <w:rsid w:val="00D6060E"/>
    <w:rsid w:val="00D90A81"/>
    <w:rsid w:val="00DF27DA"/>
    <w:rsid w:val="00DF66A5"/>
    <w:rsid w:val="00DF7BCE"/>
    <w:rsid w:val="00E00997"/>
    <w:rsid w:val="00E20FF7"/>
    <w:rsid w:val="00E448F6"/>
    <w:rsid w:val="00E74840"/>
    <w:rsid w:val="00E83FF8"/>
    <w:rsid w:val="00E90261"/>
    <w:rsid w:val="00EA2FF1"/>
    <w:rsid w:val="00EB1456"/>
    <w:rsid w:val="00EB74D0"/>
    <w:rsid w:val="00EC475F"/>
    <w:rsid w:val="00EC6673"/>
    <w:rsid w:val="00ED7287"/>
    <w:rsid w:val="00EF0633"/>
    <w:rsid w:val="00EF22AB"/>
    <w:rsid w:val="00EF329E"/>
    <w:rsid w:val="00F07095"/>
    <w:rsid w:val="00F11280"/>
    <w:rsid w:val="00F1584F"/>
    <w:rsid w:val="00F3409A"/>
    <w:rsid w:val="00F34917"/>
    <w:rsid w:val="00F413EB"/>
    <w:rsid w:val="00F61D8E"/>
    <w:rsid w:val="00FC325B"/>
    <w:rsid w:val="00FD1B81"/>
    <w:rsid w:val="00FD2CAE"/>
    <w:rsid w:val="00FE6299"/>
    <w:rsid w:val="00FF1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8F"/>
  </w:style>
  <w:style w:type="paragraph" w:styleId="1">
    <w:name w:val="heading 1"/>
    <w:basedOn w:val="a"/>
    <w:next w:val="a"/>
    <w:link w:val="10"/>
    <w:qFormat/>
    <w:rsid w:val="00260E6E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2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2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34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4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44DD"/>
  </w:style>
  <w:style w:type="paragraph" w:styleId="a8">
    <w:name w:val="footer"/>
    <w:basedOn w:val="a"/>
    <w:link w:val="a9"/>
    <w:uiPriority w:val="99"/>
    <w:unhideWhenUsed/>
    <w:rsid w:val="006A4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44DD"/>
  </w:style>
  <w:style w:type="character" w:styleId="aa">
    <w:name w:val="Placeholder Text"/>
    <w:basedOn w:val="a0"/>
    <w:uiPriority w:val="99"/>
    <w:semiHidden/>
    <w:rsid w:val="00301308"/>
    <w:rPr>
      <w:color w:val="808080"/>
    </w:rPr>
  </w:style>
  <w:style w:type="paragraph" w:styleId="ab">
    <w:name w:val="Normal (Web)"/>
    <w:basedOn w:val="a"/>
    <w:uiPriority w:val="99"/>
    <w:semiHidden/>
    <w:unhideWhenUsed/>
    <w:rsid w:val="005617D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60E6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260E6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260E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260E6E"/>
    <w:pPr>
      <w:spacing w:before="240"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60E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2DB38-EADC-47C5-86EA-1A272EB4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Legan</dc:creator>
  <cp:lastModifiedBy>ИГиЛ</cp:lastModifiedBy>
  <cp:revision>13</cp:revision>
  <dcterms:created xsi:type="dcterms:W3CDTF">2013-04-17T07:03:00Z</dcterms:created>
  <dcterms:modified xsi:type="dcterms:W3CDTF">2013-04-18T08:23:00Z</dcterms:modified>
</cp:coreProperties>
</file>